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附件2</w:t>
      </w:r>
    </w:p>
    <w:p>
      <w:pPr>
        <w:spacing w:line="600" w:lineRule="exact"/>
        <w:ind w:firstLine="640" w:firstLineChars="200"/>
        <w:rPr>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bCs/>
          <w:sz w:val="44"/>
          <w:szCs w:val="44"/>
        </w:rPr>
        <w:t>2021年注册会计师全国统一考试</w:t>
      </w:r>
      <w:r>
        <w:rPr>
          <w:rFonts w:hint="eastAsia" w:ascii="方正小标宋简体" w:hAnsi="方正小标宋简体" w:eastAsia="方正小标宋简体" w:cs="方正小标宋简体"/>
          <w:sz w:val="44"/>
          <w:szCs w:val="44"/>
        </w:rPr>
        <w:t>湖北考区疫情防控考生常见问题答疑</w:t>
      </w:r>
    </w:p>
    <w:p>
      <w:pPr>
        <w:spacing w:line="600" w:lineRule="exact"/>
        <w:ind w:firstLine="880" w:firstLineChars="200"/>
        <w:jc w:val="center"/>
        <w:rPr>
          <w:rFonts w:ascii="方正小标宋简体" w:hAnsi="方正小标宋简体" w:eastAsia="方正小标宋简体" w:cs="方正小标宋简体"/>
          <w:sz w:val="44"/>
          <w:szCs w:val="44"/>
        </w:rPr>
      </w:pPr>
    </w:p>
    <w:p>
      <w:pPr>
        <w:pStyle w:val="10"/>
        <w:spacing w:line="600" w:lineRule="exact"/>
        <w:ind w:firstLine="643"/>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一、如何了解湖北省注册会计师考试最新防疫要求？</w:t>
      </w:r>
    </w:p>
    <w:p>
      <w:pPr>
        <w:pStyle w:val="10"/>
        <w:spacing w:line="60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答：可以通过注册会计师全国统一考试网上报名系统（http://cpaexam.cicpa.org.cn</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地方公告栏、湖北省注册会计师协会网站（</w:t>
      </w:r>
      <w:r>
        <w:rPr>
          <w:rFonts w:ascii="仿宋_GB2312" w:hAnsi="仿宋_GB2312" w:eastAsia="仿宋_GB2312" w:cs="仿宋_GB2312"/>
          <w:color w:val="000000"/>
          <w:kern w:val="0"/>
          <w:sz w:val="32"/>
          <w:szCs w:val="32"/>
        </w:rPr>
        <w:t>http://www.hbicpa.org/</w:t>
      </w:r>
      <w:r>
        <w:rPr>
          <w:rFonts w:hint="eastAsia" w:ascii="仿宋_GB2312" w:hAnsi="仿宋_GB2312" w:eastAsia="仿宋_GB2312" w:cs="仿宋_GB2312"/>
          <w:color w:val="000000"/>
          <w:kern w:val="0"/>
          <w:sz w:val="32"/>
          <w:szCs w:val="32"/>
        </w:rPr>
        <w:t>）通知公告栏查看《2</w:t>
      </w:r>
      <w:r>
        <w:rPr>
          <w:rFonts w:ascii="仿宋_GB2312" w:hAnsi="仿宋_GB2312" w:eastAsia="仿宋_GB2312" w:cs="仿宋_GB2312"/>
          <w:color w:val="000000"/>
          <w:kern w:val="0"/>
          <w:sz w:val="32"/>
          <w:szCs w:val="32"/>
        </w:rPr>
        <w:t>021</w:t>
      </w:r>
      <w:r>
        <w:rPr>
          <w:rFonts w:hint="eastAsia" w:ascii="仿宋_GB2312" w:hAnsi="仿宋_GB2312" w:eastAsia="仿宋_GB2312" w:cs="仿宋_GB2312"/>
          <w:color w:val="000000"/>
          <w:kern w:val="0"/>
          <w:sz w:val="32"/>
          <w:szCs w:val="32"/>
        </w:rPr>
        <w:t>年注册会计师全国统一考试湖北考区新冠肺炎疫情防控要求考生告知书》，并留意手机考试提示短信。</w:t>
      </w:r>
    </w:p>
    <w:p>
      <w:pPr>
        <w:pStyle w:val="10"/>
        <w:spacing w:line="600" w:lineRule="exact"/>
        <w:ind w:firstLine="643"/>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二、新冠疫苗接种注意事项有哪些？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答：（一）所有考生应接尽接，有禁忌症者除外。根据湖北省新冠肺炎疫情防控要求，所有考生须进行新冠肺炎疫苗接种。如有禁忌症者，在确保符合所有疫情防控要求及充分做好个人防护的前提下，考试期间可暂缓接种疫苗，持禁忌症证明（如三甲医院禁忌症诊断报告）代替新冠疫苗接种证明入场参加考试。</w:t>
      </w:r>
      <w:r>
        <w:rPr>
          <w:rFonts w:hint="eastAsia" w:ascii="仿宋_GB2312" w:hAnsi="仿宋_GB2312" w:eastAsia="仿宋_GB2312" w:cs="仿宋_GB2312"/>
          <w:sz w:val="32"/>
          <w:szCs w:val="32"/>
        </w:rPr>
        <w:t>根据《新冠病毒疫苗接种技术指南（第一版）》等疫苗接种相关规定，“备孕期、哺乳期可以接种，哺乳期接种后可继续哺乳”，“男性不存在因备孕不能接种新冠病毒疫苗的问题”，“接种后发现怀孕不需要终止妊娠，建议做好孕期检查和随访”，“如有备孕计划的女性，不必仅因接种新冠病毒疫苗而延迟怀孕计划。”因备孕、哺乳期等原因不接种疫苗将无法进入考场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（二）《新冠病毒疫苗接种技术指南》（第一版）对两次疫苗间隔时间有明确规定。如考生在考试前尚不到打第二针疫苗的时间，凭第一针疫苗接种证明即可参加考试。</w:t>
      </w:r>
    </w:p>
    <w:p>
      <w:pPr>
        <w:spacing w:line="60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三、4</w:t>
      </w:r>
      <w:r>
        <w:rPr>
          <w:rFonts w:ascii="仿宋_GB2312" w:hAnsi="仿宋_GB2312" w:eastAsia="仿宋_GB2312" w:cs="仿宋_GB2312"/>
          <w:b/>
          <w:bCs/>
          <w:color w:val="000000"/>
          <w:kern w:val="0"/>
          <w:sz w:val="32"/>
          <w:szCs w:val="32"/>
        </w:rPr>
        <w:t>8</w:t>
      </w:r>
      <w:r>
        <w:rPr>
          <w:rFonts w:hint="eastAsia" w:ascii="仿宋_GB2312" w:hAnsi="仿宋_GB2312" w:eastAsia="仿宋_GB2312" w:cs="仿宋_GB2312"/>
          <w:b/>
          <w:bCs/>
          <w:color w:val="000000"/>
          <w:kern w:val="0"/>
          <w:sz w:val="32"/>
          <w:szCs w:val="32"/>
        </w:rPr>
        <w:t>小时内核酸检测证明的具体要求？</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答：（一）4</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小时起始时间界定：按考生实际参加首科考试时间计算，从核酸采样时间起开始，到参加首场考试时，在4</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小时以内。例如，某考生将参加9月1</w:t>
      </w:r>
      <w:r>
        <w:rPr>
          <w:rFonts w:ascii="仿宋_GB2312" w:hAnsi="仿宋_GB2312" w:eastAsia="仿宋_GB2312" w:cs="仿宋_GB2312"/>
          <w:color w:val="000000"/>
          <w:kern w:val="0"/>
          <w:sz w:val="32"/>
          <w:szCs w:val="32"/>
        </w:rPr>
        <w:t>9</w:t>
      </w:r>
      <w:r>
        <w:rPr>
          <w:rFonts w:hint="eastAsia" w:ascii="仿宋_GB2312" w:hAnsi="仿宋_GB2312" w:eastAsia="仿宋_GB2312" w:cs="仿宋_GB2312"/>
          <w:color w:val="000000"/>
          <w:kern w:val="0"/>
          <w:sz w:val="32"/>
          <w:szCs w:val="32"/>
        </w:rPr>
        <w:t>日上午8：3</w:t>
      </w:r>
      <w:r>
        <w:rPr>
          <w:rFonts w:ascii="仿宋_GB2312" w:hAnsi="仿宋_GB2312" w:eastAsia="仿宋_GB2312" w:cs="仿宋_GB2312"/>
          <w:color w:val="000000"/>
          <w:kern w:val="0"/>
          <w:sz w:val="32"/>
          <w:szCs w:val="32"/>
        </w:rPr>
        <w:t>0-11</w:t>
      </w:r>
      <w:r>
        <w:rPr>
          <w:rFonts w:hint="eastAsia" w:ascii="仿宋_GB2312" w:hAnsi="仿宋_GB2312" w:eastAsia="仿宋_GB2312" w:cs="仿宋_GB2312"/>
          <w:color w:val="000000"/>
          <w:kern w:val="0"/>
          <w:sz w:val="32"/>
          <w:szCs w:val="32"/>
        </w:rPr>
        <w:t>：3</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会计科目考试，需在9月1</w:t>
      </w: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日8：3</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之后至该场考试前进行核酸采样，并携带阴性检测证明参加考试，其他时间以此类推。若核酸检测证明不显示采样时间，请考生另行准备检测缴费发票等能够证明采样时间的材料备查。</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（二）核酸检测证明的时间认定：以核酸采样时间为准，非证明打印时间、非检测方出具报告结果的时间。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（三）连续跨多个考试日参加考试：只需提供1份实际参加的首场考试前4</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小时内核酸检测证明。</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（四）核酸证明纸质版或电子版均适用。</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（五）检测机构范围：凡国内具有检测资质服务机构出具的核酸检测阴性报告或证明均适用。</w:t>
      </w:r>
    </w:p>
    <w:p>
      <w:pPr>
        <w:spacing w:line="60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四、如何准备考生健康状况承诺书？</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请考生登录湖北省注册会计师协会网站，在《2021年注册会计师全国统一考试湖北考区疫情防控要求考生告知书》附件下载《2021年注册会计师全国统一考试湖北考区考生健康承诺书》，按照实际出考场次数打印并签字相应份数，每场考试进入考场时都需向监考人员提交一份纸质版考生健康承诺书。</w:t>
      </w:r>
    </w:p>
    <w:p>
      <w:pPr>
        <w:spacing w:line="60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五、湖北考生是否需要在中注协考试网上报名系统中或湖北健康码进行考前1</w:t>
      </w:r>
      <w:r>
        <w:rPr>
          <w:rFonts w:ascii="仿宋_GB2312" w:hAnsi="仿宋_GB2312" w:eastAsia="仿宋_GB2312" w:cs="仿宋_GB2312"/>
          <w:b/>
          <w:bCs/>
          <w:color w:val="000000"/>
          <w:kern w:val="0"/>
          <w:sz w:val="32"/>
          <w:szCs w:val="32"/>
        </w:rPr>
        <w:t>4</w:t>
      </w:r>
      <w:r>
        <w:rPr>
          <w:rFonts w:hint="eastAsia" w:ascii="仿宋_GB2312" w:hAnsi="仿宋_GB2312" w:eastAsia="仿宋_GB2312" w:cs="仿宋_GB2312"/>
          <w:b/>
          <w:bCs/>
          <w:color w:val="000000"/>
          <w:kern w:val="0"/>
          <w:sz w:val="32"/>
          <w:szCs w:val="32"/>
        </w:rPr>
        <w:t>天体温登记打卡或健康上报？</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答：需要。如有漏报，无需补报，以本人填报及签字确认的《2021年注册会计师全国统一考试湖北考区考生健康承诺书》为准。</w:t>
      </w:r>
    </w:p>
    <w:p>
      <w:pPr>
        <w:spacing w:line="60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六、怎样能查询到核酸检测机构？</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答：湖北省卫生健康委员会官网已公示具备核酸检测资质名单，可登录以下网址查询：</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fldChar w:fldCharType="begin"/>
      </w:r>
      <w:r>
        <w:rPr>
          <w:rFonts w:ascii="仿宋_GB2312" w:hAnsi="仿宋_GB2312" w:eastAsia="仿宋_GB2312" w:cs="仿宋_GB2312"/>
          <w:color w:val="000000"/>
          <w:kern w:val="0"/>
          <w:sz w:val="32"/>
          <w:szCs w:val="32"/>
        </w:rPr>
        <w:instrText xml:space="preserve"> HYPERLINK "http://wjw.hubei.gov.cn/zfxxgk/zc/gkwj/wwh/202109/t20210902_3735230.shtml" </w:instrText>
      </w:r>
      <w:r>
        <w:rPr>
          <w:rFonts w:ascii="仿宋_GB2312" w:hAnsi="仿宋_GB2312" w:eastAsia="仿宋_GB2312" w:cs="仿宋_GB2312"/>
          <w:color w:val="000000"/>
          <w:kern w:val="0"/>
          <w:sz w:val="32"/>
          <w:szCs w:val="32"/>
        </w:rPr>
        <w:fldChar w:fldCharType="separate"/>
      </w:r>
      <w:r>
        <w:rPr>
          <w:rStyle w:val="7"/>
          <w:rFonts w:ascii="仿宋_GB2312" w:hAnsi="仿宋_GB2312" w:eastAsia="仿宋_GB2312" w:cs="仿宋_GB2312"/>
          <w:color w:val="000000"/>
          <w:kern w:val="0"/>
          <w:sz w:val="32"/>
          <w:szCs w:val="32"/>
        </w:rPr>
        <w:t>http://wjw.hubei.gov.cn/zfxxgk/zc/gkwj/wwh/202109/t20210902_3735230.sht</w:t>
      </w:r>
      <w:bookmarkStart w:id="0" w:name="_GoBack"/>
      <w:bookmarkEnd w:id="0"/>
      <w:r>
        <w:rPr>
          <w:rStyle w:val="7"/>
          <w:rFonts w:ascii="仿宋_GB2312" w:hAnsi="仿宋_GB2312" w:eastAsia="仿宋_GB2312" w:cs="仿宋_GB2312"/>
          <w:color w:val="000000"/>
          <w:kern w:val="0"/>
          <w:sz w:val="32"/>
          <w:szCs w:val="32"/>
        </w:rPr>
        <w:t>ml</w:t>
      </w:r>
      <w:r>
        <w:rPr>
          <w:rFonts w:ascii="仿宋_GB2312" w:hAnsi="仿宋_GB2312" w:eastAsia="仿宋_GB2312" w:cs="仿宋_GB2312"/>
          <w:color w:val="000000"/>
          <w:kern w:val="0"/>
          <w:sz w:val="32"/>
          <w:szCs w:val="32"/>
        </w:rPr>
        <w:fldChar w:fldCharType="end"/>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325" cy="1549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325" cy="154940"/>
                      </a:xfrm>
                      <a:prstGeom prst="rect">
                        <a:avLst/>
                      </a:prstGeom>
                      <a:noFill/>
                      <a:ln w="6350">
                        <a:noFill/>
                      </a:ln>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59264;mso-width-relative:page;mso-height-relative:page;" filled="f" stroked="f" coordsize="21600,21600" o:gfxdata="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rr61NEAAAACAQAADwAAAAAAAAABACAAAAAi&#10;AAAAZHJzL2Rvd25yZXYueG1sUEsBAhQAFAAAAAgAh07iQL3iyoURAgAABAQAAA4AAAAAAAAAAQAg&#10;AAAAIA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63"/>
    <w:rsid w:val="00162514"/>
    <w:rsid w:val="00170B75"/>
    <w:rsid w:val="001C6259"/>
    <w:rsid w:val="00225907"/>
    <w:rsid w:val="002F5AD3"/>
    <w:rsid w:val="004A3E73"/>
    <w:rsid w:val="00563D92"/>
    <w:rsid w:val="005D42CB"/>
    <w:rsid w:val="006043F3"/>
    <w:rsid w:val="00665AA5"/>
    <w:rsid w:val="007552CB"/>
    <w:rsid w:val="007D2B84"/>
    <w:rsid w:val="00803C6D"/>
    <w:rsid w:val="008D3C55"/>
    <w:rsid w:val="00A2787D"/>
    <w:rsid w:val="00A84457"/>
    <w:rsid w:val="00B31FD5"/>
    <w:rsid w:val="00B36698"/>
    <w:rsid w:val="00B44696"/>
    <w:rsid w:val="00B90073"/>
    <w:rsid w:val="00C060B2"/>
    <w:rsid w:val="00C1170B"/>
    <w:rsid w:val="00D12B63"/>
    <w:rsid w:val="00D53F8A"/>
    <w:rsid w:val="00E1563B"/>
    <w:rsid w:val="00EF5B4F"/>
    <w:rsid w:val="00F6180A"/>
    <w:rsid w:val="00F72DC7"/>
    <w:rsid w:val="04E30D69"/>
    <w:rsid w:val="0BD84506"/>
    <w:rsid w:val="13481859"/>
    <w:rsid w:val="2A8A13A4"/>
    <w:rsid w:val="2D503B67"/>
    <w:rsid w:val="391E4735"/>
    <w:rsid w:val="5E0425AE"/>
    <w:rsid w:val="690E3DF7"/>
    <w:rsid w:val="712A32B4"/>
    <w:rsid w:val="732A6511"/>
    <w:rsid w:val="7B825E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rPr>
      <w:rFonts w:ascii="宋体" w:hAnsi="宋体" w:eastAsia="宋体" w:cs="宋体"/>
      <w:sz w:val="24"/>
      <w:szCs w:val="24"/>
    </w:rPr>
  </w:style>
  <w:style w:type="character" w:styleId="7">
    <w:name w:val="FollowedHyperlink"/>
    <w:basedOn w:val="6"/>
    <w:semiHidden/>
    <w:unhideWhenUsed/>
    <w:qFormat/>
    <w:uiPriority w:val="99"/>
    <w:rPr>
      <w:color w:val="800080"/>
      <w:u w:val="none"/>
    </w:rPr>
  </w:style>
  <w:style w:type="character" w:styleId="8">
    <w:name w:val="Emphasis"/>
    <w:basedOn w:val="6"/>
    <w:qFormat/>
    <w:uiPriority w:val="20"/>
  </w:style>
  <w:style w:type="character" w:styleId="9">
    <w:name w:val="Hyperlink"/>
    <w:basedOn w:val="6"/>
    <w:unhideWhenUsed/>
    <w:qFormat/>
    <w:uiPriority w:val="99"/>
    <w:rPr>
      <w:color w:val="0000FF"/>
      <w:u w:val="none"/>
    </w:rPr>
  </w:style>
  <w:style w:type="paragraph" w:styleId="10">
    <w:name w:val="List Paragraph"/>
    <w:basedOn w:val="1"/>
    <w:qFormat/>
    <w:uiPriority w:val="34"/>
    <w:pPr>
      <w:ind w:firstLine="420" w:firstLineChars="200"/>
    </w:pPr>
  </w:style>
  <w:style w:type="character" w:customStyle="1" w:styleId="11">
    <w:name w:val="未处理的提及1"/>
    <w:basedOn w:val="6"/>
    <w:semiHidden/>
    <w:unhideWhenUsed/>
    <w:qFormat/>
    <w:uiPriority w:val="99"/>
    <w:rPr>
      <w:color w:val="605E5C"/>
      <w:shd w:val="clear" w:color="auto" w:fill="E1DFDD"/>
    </w:rPr>
  </w:style>
  <w:style w:type="character" w:customStyle="1" w:styleId="12">
    <w:name w:val="页眉 字符"/>
    <w:basedOn w:val="6"/>
    <w:link w:val="3"/>
    <w:qFormat/>
    <w:uiPriority w:val="99"/>
    <w:rPr>
      <w:sz w:val="18"/>
      <w:szCs w:val="18"/>
    </w:rPr>
  </w:style>
  <w:style w:type="character" w:customStyle="1" w:styleId="13">
    <w:name w:val="页脚 字符"/>
    <w:basedOn w:val="6"/>
    <w:link w:val="2"/>
    <w:qFormat/>
    <w:uiPriority w:val="99"/>
    <w:rPr>
      <w:sz w:val="18"/>
      <w:szCs w:val="18"/>
    </w:rPr>
  </w:style>
  <w:style w:type="character" w:customStyle="1" w:styleId="14">
    <w:name w:val="index-module_accountauthentication_3bwix"/>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BAEECB-CF0E-446C-8F09-1C440DA57CC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217</Words>
  <Characters>1238</Characters>
  <Lines>10</Lines>
  <Paragraphs>2</Paragraphs>
  <TotalTime>5</TotalTime>
  <ScaleCrop>false</ScaleCrop>
  <LinksUpToDate>false</LinksUpToDate>
  <CharactersWithSpaces>1453</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2021-09-03T11:19:00Z</dcterms:created>
  <dc:creator>肖书刚</dc:creator>
  <cp:lastModifiedBy>张琳</cp:lastModifiedBy>
  <cp:lastPrinted>2021-09-03T08:58:00Z</cp:lastPrinted>
  <dcterms:modified xsi:type="dcterms:W3CDTF">2021-09-03T12:56:15Z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y fmtid="{D5CDD505-2E9C-101B-9397-08002B2CF9AE}" pid="3" name="ICV">
    <vt:lpwstr>DF66BC51E81D4DFA8CE5636580A7F180</vt:lpwstr>
  </property>
</Properties>
</file>