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中共中央办公厅 国务院办公厅印发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《关于进一步加强财会监督工作的意见》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关于进一步加强财会监督工作的意见全文如下：</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财会监督是依法依规对国家机关、企事业单位、其他组织和个人的财政、财务、会计活</w:t>
      </w:r>
      <w:r>
        <w:rPr>
          <w:rFonts w:hint="eastAsia" w:ascii="仿宋_GB2312" w:hAnsi="仿宋_GB2312" w:eastAsia="仿宋_GB2312" w:cs="仿宋_GB2312"/>
          <w:i w:val="0"/>
          <w:iCs w:val="0"/>
          <w:caps w:val="0"/>
          <w:color w:val="000000"/>
          <w:spacing w:val="0"/>
          <w:sz w:val="32"/>
          <w:szCs w:val="32"/>
        </w:rPr>
        <w:t>动实施的监督。近年来，财会监督作为党和国家监督体系的重要组成部分，在推进全面从严治党、维护中央政令畅通、规范财经秩序、促进经济社会健康发展等方面发挥了重要作用，同时也存在监督体系尚待完善、工作机制有待理顺、法治建设亟待健全、监督能力有待提升、一些领域财经纪律亟需整治等问题。为进一步加强财会监督工作，更好发挥财会监督职能作用，现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指导思想。以习近平新时代中国特色社会主义思想为指导，深入贯彻党的二十大精神，完整、准确、全面贯彻新发展理念，加快构建新发展格局，着力推动高质量发展，更好统筹发展和安全，坚持以完善党和国家监督体系为出发点，以党内监督为主导，突出政治属性，严肃财经纪律，健全财会监督体系，完善工作机制，提升财会监督效能，促进财会监督与其他各类监督贯通协调，推动健全党统一领导、全面覆盖、权威高效的监督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——坚持党的领导，发挥政治优势。坚持加强党的全面领导和党中央集中统一领导，把党的领导落实到财会监督全过程各方面，确保党中央、国务院重大决策部署有效贯彻落实。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——坚持依法监督，强化法治思维。按照全面依法治国要求，健全财经领域法律法规和政策制度，加快补齐法治建设短板，依法依规开展监督，严格执法、严肃问责。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——坚持问题导向，分类精准施策。针对重点领域多发、高发、易发问题和突出矛盾，分类别、分阶段精准施策，强化对公权力运行的制约和监督，建立长效机制，提升监督效能。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坚持协同联动，加强贯通协调。按照统筹协同、分级负责、上下联动的要求，健全财会监督体系，构建高效衔接、运转有序的工作机制，与其他各类监督有机贯通、相互协调，形成全方位、多层次、立体化的财会监督工作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主要目标。到2025年，构建起财政部门主责监督、有关部门依责监督、各单位内部监督、相关中介机构执业监督、行业协会自律监督的财会监督体系；基本建立起各类监督主体横向协同，中央与地方纵向联动，财会监督与其他各类监督贯通协调的工作机制；财会监督法律制度更加健全，信息化水平明显提高，监督队伍素质不断提升，在规范财政财务管理、提高会计信息质量、维护财经纪律和市场经济秩序等方面发挥重要保障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二、进一步健全财会监督体系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四）加强党对财会监督工作的领导。各级党委要加强对财会监督工作的领导，保障党中央决策部署落实到位，统筹推动各项工作有序有效开展。各级政府要建立财会监督协调工作机制，明确工作任务、健全机制、完善制度，加强对下级财会监督工作的督促和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五）依法履行财会监督主责。各级财政部门是本级财会监督的主责部门，牵头组织对财政、财务、会计管理法律法规及规章制度执行情况的监督。加强预算管理监督，推动构建完善综合统筹、规范透明、约束有力、讲求绩效、持续安全的现代预算制度，推进全面实施预算绩效管理。加强对行政事业性国有资产管理规章制度、政府采购制度实施情况的监督，保障国有资产安全完整，规范政府采购行为。加强对财务管理、内部控制的监督，督促指导相关单位规范财务管理，提升内部管理水平。加强对会计行为的监督，提高会计信息质量。加强对注册会计师、资产评估和代理记账行业执业质量的监督，规范行业秩序，促进行业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六）依照法定职责实施部门监督。有关部门要依法依规强化对主管、监管行业系统和单位财会监督工作的督促指导。加强对所属单位预算执行的监督，强化预算约束。按照职责分工加强对政府采购活动、资产评估行业的监督，提高政府采购资金使用效益，推动资产评估行业高质量发展。加强对归口财务管理单位财务活动的指导和监督，严格财务管理。按照会计法赋予的职权对有关单位的会计资料实施监督，规范会计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七）进一步加强单位内部监督。各单位要加强对本单位经济业务、财务管理、会计行为的日常监督。结合自身实际建立权责清晰、约束有力的内部财会监督机制和内部控制体系，明确内部监督的主体、范围、程序、权责等，落实单位内部财会监督主体责任。各单位主要负责人是本单位财会监督工作第一责任人，对本单位财会工作和财会资料的真实性、完整性负责。单位内部应明确承担财会监督职责的机构或人员，负责本单位经济业务、财会行为和会计资料的日常监督检查。财会人员要加强自我约束，遵守职业道德，拒绝办理或按照职权纠正违反法律法规规定的财会事项，有权检举单位或个人的违法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八）发挥中介机构执业监督作用。会计师事务所、资产评估机构、税务师事务所、代理记账机构等中介机构要严格依法履行审计鉴证、资产评估、税收服务、会计服务等职责，确保独立、客观、公正、规范执业。切实加强对执业质量的把控，完善内部控制制度，建立内部风险防控机制，加强风险分类防控，提升内部管理水平，规范承揽和开展业务，建立健全事前评估、事中跟踪、事后评价管理体系，强化质量管理责任。持续提升中介机构一体化管理水平，实现人员调配、财务安排、业务承接、技术标准、信息化建设的实质性一体化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九）强化行业协会自律监督作用。注册会计师协会、资产评估协会、注册税务师协会、银行业协会、证券业协会等要充分发挥督促引导作用，促进持续提升财会信息质量和内部控制有效性。加强行业诚信建设，健全行业诚信档案，把诚信建设要求贯穿行业管理和服务工作各环节。进一步加强行业自律监管，运用信用记录、警示告诫、公开曝光等措施加大惩戒力度，完善对投诉举报、媒体质疑等的处理机制，推动提升财会业务规范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三、完善财会监督工作机制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加强财会监督主体横向协同。构建财政部门、有关部门、各单位、中介机构、行业协会等监督主体横向协同工作机制。各级财政部门牵头负责本级政府财会监督协调工作机制日常工作，加强沟通协调，抓好统筹谋划和督促指导；税务、人民银行、国有资产监管、银行保险监管、证券监管等部门积极配合、密切协同。建立健全部门间财会监督政策衔接、重大问题处理、综合执法检查、监督结果运用、监督线索移送、监督信息交流等工作机制，形成监督合力，提升监督效能。建立部门与行业协会联合监管机制，推动行政监管与自律监管有机结合。相关中介机构要严格按照法律法规、准则制度进行执业，并在配合财会监督执法中提供专业意见。中介机构及其从业人员对发现的违法违规行为，应及时向主管部门、监管部门和行业协会报告。各单位应配合依法依规实施财会监督，不得拒绝、阻挠、拖延，不得提供虚假或者有重大遗漏的财会资料及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一）强化中央与地方纵向联动。压实各有关方面财会监督责任，加强上下联动。国务院财政部门加强财会监督工作的制度建设和统筹协调，牵头组织制定财会监督工作规划，明确年度监督工作重点，指导推动各地区各部门各单位组织实施。县级以上地方政府和有关部门依法依规组织开展本行政区域内财会监督工作。国务院有关部门派出机构依照法律法规规定和上级部门授权实施监督工作。地方各级政府和有关部门要畅通财会监督信息渠道，建立财会监督重大事项报告机制，及时向上一级政府和有关部门反映财会监督中发现的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二）推动财会监督与其他各类监督贯通协调。建立健全信息沟通、线索移送、协同监督、成果共享等工作机制。开展财会监督要自觉以党内监督为主导，探索深化贯通协调有效路径，加强与巡视巡察机构协作，建立重点监督协同、重大事项会商、线索移交移送机制，通报财会监督检查情况，研究办理巡视巡察移交的建议；加强与纪检监察机关的贯通协调，完善财会监督与纪检监察监督在贯彻落实中央八项规定精神、纠治“四风”、整治群众身边腐败和不正之风等方面要求贯通协调机制，加强监督成果共享，发现党员、监察对象涉嫌违纪或职务违法、职务犯罪的问题线索，依法依规及时移送纪检监察机关；发挥财会监督专业力量作用，选派财会业务骨干参加巡视巡察、纪委监委监督检查和审查调查。强化与人大监督、民主监督的配合协同，完善与人大监督在提高预算管理规范性、有效性等方面贯通协调机制。增强与行政监督、司法监督、审计监督、统计监督的协同性和联动性，加强信息共享，推动建立健全长效机制，形成监督合力。畅通群众监督、舆论监督渠道，健全财会监督投诉举报受理机制，完善受理、查处、跟踪、整改等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　　四、加大重点领域财会监督力度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三）保障党中央、国务院重大决策部署贯彻落实。把推动党中央、国务院重大决策部署贯彻落实作为财会监督工作的首要任务。聚焦深化供给侧结构性改革，做好稳增长、稳就业、稳物价工作，保障和改善民生，防止资本无序扩张，落实财政改革举措等重大部署，综合运用检查核查、评估评价、监测监控、调查研究等方式开展财会监督，严肃查处财经领域违反中央宏观决策和治理调控要求、影响经济社会健康稳定发展的违纪违规行为，确保党中央政令畅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四）强化财经纪律刚性约束。加强对财经领域公权力行使的制约和监督，严肃财经纪律。聚焦贯彻落实减税降费、党政机关过紧日子、加强基层保基本民生保工资保运转工作、规范国库管理、加强资产管理、防范债务风险等重点任务，严肃查处财政收入不真实不合规、违规兴建楼堂馆所、乱设财政专户、违规处置资产、违规新增地方政府隐性债务等突出问题，强化通报问责和处理处罚，使纪律真正成为带电的“高压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五）严厉打击财务会计违法违规行为。坚持“强穿透、堵漏洞、用重典、正风气”，从严从重查处影响恶劣的财务舞弊、会计造假案件，强化对相关责任人的追责问责。加强对国有企业、上市公司、金融企业等的财务、会计行为的监督，严肃查处财务数据造假、出具“阴阳报告”、内部监督失效等突出问题。加强对会计信息质量的监督，依法严厉打击伪造会计账簿、虚构经济业务、滥用会计准则等会计违法违规行为，持续提升会计信息质量。加强对会计师事务所、资产评估机构、代理记账机构等中介机构执业质量监督，聚焦行业突出问题，加大对无证经营、挂名执业、违规提供报告、超出胜任能力执业等违法违规行为的整治力度，强化行业日常监管和信用管理，坚决清除害群之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六）加强组织领导。各地区各有关部门要强化组织领导，加强协同配合，结合实际制定具体实施方案，确保各项工作任务落地见效。将财会监督工作推进情况作为领导班子和有关领导干部考核的重要内容；对于贯彻落实财会监督决策部署不力、职责履行不到位的，要严肃追责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七）推进财会监督法治建设。健全财会监督法律法规制度，及时推动修订预算法、会计法、注册会计师法、资产评估法、财政违法行为处罚处分条例等法律法规。健全财政财务管理、资产管理等制度，完善内部控制制度体系。深化政府会计改革，完善企业会计准则体系和非营利组织会计制度，增强会计准则制度执行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八）加强财会监督队伍建设。县级以上财政部门应强化财会监督队伍和能力建设。各单位应配备与财会监督职能任务相匹配的人员力量，完善财会监督人才政策体系，加强财会监督人才培训教育，分类型、分领域建立高层次财会监督人才库，提升专业能力和综合素质。按照国家有关规定完善财会监督人才激励约束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九）统筹推进财会监督信息化建设。深化“互联网+监督”，充分运用大数据和信息化手段，切实提升监管效能。依托全国一体化在线政务服务平台，统筹整合各地区各部门各单位有关公共数据资源，分级分类完善财会监督数据库，推进财会监督数据汇聚融合和共享共用。构建财会领域重大风险识别预警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十）提升财会监督工作成效。优化监督模式与方式方法，推动日常监督与专项监督、现场监督与非现场监督、线上监督与线下监督、事前事中事后监督相结合，实现监督和管理有机统一。加大对违法违规行为的处理处罚力度，大幅提高违法违规成本，推动实施联合惩戒，依法依规开展追责问责。加强财会监督结果运用，完善监督结果公告公示制度，对违反财经纪律的单位和人员，加大公开曝光力度，属于党员和公职人员的，及时向所在党组织、所在单位通报，发挥警示教育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十一）加强宣传引导。加强财会监督法律法规政策宣传贯彻，强化财会从业人员执业操守教育。在依法合规、安全保密等前提下，大力推进财会信息公开工作，提高财会信息透明度。鼓励先行先试，强化引领示范，统筹抓好财会监督试点工作。加强宣传解读和舆论引导，积极回应社会关切，充分调动各方面积极性，营造财会监督工作良好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M2NjMWRmNzZjYmZhNjI1NWMxYWMxYmJmYTc4N2YifQ=="/>
  </w:docVars>
  <w:rsids>
    <w:rsidRoot w:val="00000000"/>
    <w:rsid w:val="42A30630"/>
    <w:rsid w:val="6D28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5005</Words>
  <Characters>5008</Characters>
  <Lines>0</Lines>
  <Paragraphs>0</Paragraphs>
  <TotalTime>1</TotalTime>
  <ScaleCrop>false</ScaleCrop>
  <LinksUpToDate>false</LinksUpToDate>
  <CharactersWithSpaces>5070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2023-02-22T09:08:00Z</dcterms:created>
  <dc:creator>33590</dc:creator>
  <cp:lastModifiedBy>無信仰</cp:lastModifiedBy>
  <dcterms:modified xsi:type="dcterms:W3CDTF">2023-02-22T09:11:08Z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C9A3BAB839D1461291F03CAC5D78BFED</vt:lpwstr>
  </property>
</Properties>
</file>