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F90F2" w14:textId="77777777" w:rsidR="0098105D" w:rsidRDefault="00102BBC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附件1</w:t>
      </w:r>
    </w:p>
    <w:p w14:paraId="26686B95" w14:textId="48D4BB32" w:rsidR="0098105D" w:rsidRDefault="00102BBC">
      <w:pPr>
        <w:jc w:val="center"/>
        <w:rPr>
          <w:rFonts w:ascii="方正小标宋简体" w:eastAsia="方正小标宋简体" w:hAnsi="方正小标宋简体" w:cs="方正小标宋简体"/>
          <w:color w:val="151515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151515"/>
          <w:sz w:val="44"/>
          <w:szCs w:val="44"/>
        </w:rPr>
        <w:t>执业会员继续教育在线操作流程</w:t>
      </w:r>
    </w:p>
    <w:p w14:paraId="0EF3FA8A" w14:textId="77777777" w:rsidR="0098105D" w:rsidRDefault="0098105D">
      <w:pPr>
        <w:spacing w:line="56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40DF3794" w14:textId="77777777" w:rsidR="0098105D" w:rsidRDefault="00102BBC">
      <w:pPr>
        <w:numPr>
          <w:ilvl w:val="0"/>
          <w:numId w:val="1"/>
        </w:numPr>
        <w:spacing w:line="56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如您在学习中遇到培训相关问题请联系选择的会计学院（联系方式见通知正文）。</w:t>
      </w:r>
    </w:p>
    <w:p w14:paraId="4E64127D" w14:textId="77777777" w:rsidR="0098105D" w:rsidRDefault="00102BBC">
      <w:pPr>
        <w:pStyle w:val="3"/>
        <w:spacing w:line="560" w:lineRule="exact"/>
        <w:rPr>
          <w:rFonts w:ascii="黑体" w:eastAsia="黑体" w:hAnsi="黑体" w:cs="黑体"/>
          <w:b w:val="0"/>
          <w:bCs/>
          <w:sz w:val="36"/>
          <w:szCs w:val="28"/>
        </w:rPr>
      </w:pPr>
      <w:r>
        <w:rPr>
          <w:rFonts w:ascii="黑体" w:eastAsia="黑体" w:hAnsi="黑体" w:cs="黑体" w:hint="eastAsia"/>
          <w:b w:val="0"/>
          <w:bCs/>
          <w:sz w:val="36"/>
          <w:szCs w:val="28"/>
        </w:rPr>
        <w:t>一、登录网址</w:t>
      </w:r>
    </w:p>
    <w:p w14:paraId="70262A90" w14:textId="77777777" w:rsidR="0098105D" w:rsidRDefault="00102BBC">
      <w:pPr>
        <w:spacing w:line="56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1.登录中国注册会计师协会官网（</w:t>
      </w:r>
      <w:hyperlink r:id="rId8" w:history="1">
        <w:r>
          <w:rPr>
            <w:rFonts w:ascii="Times New Roman" w:eastAsia="仿宋_GB2312" w:hAnsi="Times New Roman" w:hint="eastAsia"/>
            <w:sz w:val="32"/>
            <w:szCs w:val="32"/>
          </w:rPr>
          <w:t>www.cicpa.org.cn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>）；</w:t>
      </w:r>
    </w:p>
    <w:p w14:paraId="033BB866" w14:textId="77777777" w:rsidR="0098105D" w:rsidRDefault="00102BBC">
      <w:pPr>
        <w:spacing w:line="56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2.点击菜单左侧“公众服务--继续教育在线”（</w:t>
      </w:r>
      <w:r>
        <w:rPr>
          <w:rFonts w:ascii="Times New Roman" w:eastAsia="仿宋_GB2312" w:hAnsi="Times New Roman"/>
          <w:sz w:val="32"/>
          <w:szCs w:val="32"/>
        </w:rPr>
        <w:t>cmis.cicpa.org.cn</w:t>
      </w:r>
      <w:r>
        <w:rPr>
          <w:rFonts w:ascii="仿宋_GB2312" w:eastAsia="仿宋_GB2312" w:hAnsi="仿宋_GB2312" w:cs="仿宋_GB2312" w:hint="eastAsia"/>
          <w:sz w:val="32"/>
          <w:szCs w:val="32"/>
        </w:rPr>
        <w:t>）登录学习。</w:t>
      </w:r>
    </w:p>
    <w:p w14:paraId="251DCBB1" w14:textId="77777777" w:rsidR="0098105D" w:rsidRDefault="00102BBC">
      <w:pPr>
        <w:pStyle w:val="3"/>
        <w:spacing w:line="560" w:lineRule="exact"/>
        <w:rPr>
          <w:rFonts w:ascii="黑体" w:eastAsia="黑体" w:hAnsi="黑体" w:cs="黑体"/>
          <w:b w:val="0"/>
          <w:bCs/>
          <w:sz w:val="36"/>
          <w:szCs w:val="28"/>
        </w:rPr>
      </w:pPr>
      <w:r>
        <w:rPr>
          <w:rFonts w:ascii="黑体" w:eastAsia="黑体" w:hAnsi="黑体" w:cs="黑体" w:hint="eastAsia"/>
          <w:b w:val="0"/>
          <w:bCs/>
          <w:sz w:val="36"/>
          <w:szCs w:val="28"/>
        </w:rPr>
        <w:t>二、登录界面</w:t>
      </w:r>
    </w:p>
    <w:p w14:paraId="031C0658" w14:textId="77777777" w:rsidR="0098105D" w:rsidRDefault="00102BBC">
      <w:pPr>
        <w:pStyle w:val="a9"/>
        <w:spacing w:before="60" w:beforeAutospacing="0" w:after="60" w:afterAutospacing="0" w:line="368" w:lineRule="atLeast"/>
        <w:ind w:firstLine="645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登录用户类型选择“注册会计师”，</w:t>
      </w:r>
      <w:r>
        <w:rPr>
          <w:rFonts w:ascii="黑体" w:eastAsia="黑体" w:hAnsi="黑体" w:cs="黑体" w:hint="eastAsia"/>
          <w:color w:val="151515"/>
          <w:sz w:val="32"/>
          <w:szCs w:val="32"/>
          <w:u w:val="single"/>
        </w:rPr>
        <w:t>用户名为执业会员编号</w:t>
      </w:r>
      <w:r>
        <w:rPr>
          <w:rFonts w:ascii="仿宋_GB2312" w:eastAsia="仿宋_GB2312" w:hAnsi="仿宋_GB2312" w:cs="仿宋_GB2312" w:hint="eastAsia"/>
          <w:sz w:val="32"/>
          <w:szCs w:val="32"/>
        </w:rPr>
        <w:t>，密码与中注协行业信息管理系统的密码一致（</w:t>
      </w:r>
      <w:r>
        <w:rPr>
          <w:rFonts w:ascii="仿宋_GB2312" w:eastAsia="仿宋_GB2312" w:hAnsi="Times New Roman" w:cs="仿宋_GB2312" w:hint="eastAsia"/>
          <w:color w:val="151515"/>
          <w:sz w:val="32"/>
          <w:szCs w:val="32"/>
        </w:rPr>
        <w:t>初始密码为空或身份证后六位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Times New Roman" w:cs="仿宋_GB2312" w:hint="eastAsia"/>
          <w:color w:val="151515"/>
          <w:sz w:val="32"/>
          <w:szCs w:val="32"/>
        </w:rPr>
        <w:t>可自行修改</w:t>
      </w:r>
      <w:r>
        <w:rPr>
          <w:rFonts w:ascii="仿宋_GB2312" w:eastAsia="仿宋_GB2312" w:hAnsi="Times New Roman" w:cs="仿宋_GB2312"/>
          <w:color w:val="151515"/>
          <w:sz w:val="32"/>
          <w:szCs w:val="32"/>
        </w:rPr>
        <w:t>，如忘记可点</w:t>
      </w:r>
      <w:r>
        <w:rPr>
          <w:rFonts w:ascii="仿宋_GB2312" w:eastAsia="仿宋_GB2312" w:hAnsi="Times New Roman" w:cs="仿宋_GB2312" w:hint="eastAsia"/>
          <w:color w:val="151515"/>
          <w:sz w:val="32"/>
          <w:szCs w:val="32"/>
        </w:rPr>
        <w:t>击</w:t>
      </w:r>
      <w:r>
        <w:rPr>
          <w:rFonts w:ascii="仿宋_GB2312" w:eastAsia="仿宋_GB2312" w:hAnsi="Times New Roman" w:cs="仿宋_GB2312"/>
          <w:color w:val="151515"/>
          <w:sz w:val="32"/>
          <w:szCs w:val="32"/>
        </w:rPr>
        <w:t>“</w:t>
      </w:r>
      <w:r>
        <w:rPr>
          <w:rFonts w:ascii="仿宋_GB2312" w:eastAsia="仿宋_GB2312" w:hAnsi="Times New Roman" w:cs="仿宋_GB2312"/>
          <w:color w:val="151515"/>
          <w:sz w:val="32"/>
          <w:szCs w:val="32"/>
        </w:rPr>
        <w:t>忘记密码</w:t>
      </w:r>
      <w:r>
        <w:rPr>
          <w:rFonts w:ascii="仿宋_GB2312" w:eastAsia="仿宋_GB2312" w:hAnsi="Times New Roman" w:cs="仿宋_GB2312"/>
          <w:color w:val="151515"/>
          <w:sz w:val="32"/>
          <w:szCs w:val="32"/>
        </w:rPr>
        <w:t>”</w:t>
      </w:r>
      <w:r>
        <w:rPr>
          <w:rFonts w:ascii="仿宋_GB2312" w:eastAsia="仿宋_GB2312" w:hAnsi="Times New Roman" w:cs="仿宋_GB2312"/>
          <w:color w:val="151515"/>
          <w:sz w:val="32"/>
          <w:szCs w:val="32"/>
        </w:rPr>
        <w:t>重置）</w:t>
      </w:r>
      <w:r>
        <w:rPr>
          <w:rFonts w:ascii="仿宋_GB2312" w:eastAsia="仿宋_GB2312" w:hAnsi="仿宋_GB2312" w:cs="仿宋_GB2312" w:hint="eastAsia"/>
          <w:sz w:val="32"/>
          <w:szCs w:val="32"/>
        </w:rPr>
        <w:t>。找回密码，详见附件2。</w:t>
      </w:r>
    </w:p>
    <w:p w14:paraId="652C1B8F" w14:textId="77777777" w:rsidR="0098105D" w:rsidRDefault="0098105D">
      <w:pPr>
        <w:spacing w:line="560" w:lineRule="exact"/>
        <w:ind w:firstLine="420"/>
        <w:jc w:val="left"/>
        <w:rPr>
          <w:rFonts w:ascii="宋体" w:eastAsia="宋体" w:hAnsi="宋体" w:cs="宋体"/>
          <w:color w:val="727272"/>
        </w:rPr>
      </w:pPr>
    </w:p>
    <w:p w14:paraId="682A22A1" w14:textId="364210EE" w:rsidR="0098105D" w:rsidRDefault="00DC7FCE">
      <w:pPr>
        <w:rPr>
          <w:rFonts w:ascii="黑体" w:eastAsia="黑体" w:hAnsi="黑体" w:cs="黑体"/>
          <w:bCs/>
          <w:sz w:val="36"/>
          <w:szCs w:val="28"/>
        </w:rPr>
      </w:pPr>
      <w:r>
        <w:rPr>
          <w:noProof/>
        </w:rPr>
        <w:drawing>
          <wp:inline distT="0" distB="0" distL="0" distR="0" wp14:anchorId="7AD5F190" wp14:editId="41355671">
            <wp:extent cx="5273040" cy="2368550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F57A0" w14:textId="77777777" w:rsidR="0098105D" w:rsidRDefault="00102BBC">
      <w:pPr>
        <w:pStyle w:val="3"/>
        <w:rPr>
          <w:rFonts w:ascii="黑体" w:eastAsia="黑体" w:hAnsi="黑体" w:cs="黑体"/>
          <w:b w:val="0"/>
          <w:bCs/>
          <w:sz w:val="36"/>
          <w:szCs w:val="28"/>
        </w:rPr>
      </w:pPr>
      <w:r>
        <w:rPr>
          <w:rFonts w:ascii="黑体" w:eastAsia="黑体" w:hAnsi="黑体" w:cs="黑体" w:hint="eastAsia"/>
          <w:b w:val="0"/>
          <w:bCs/>
          <w:sz w:val="36"/>
          <w:szCs w:val="28"/>
        </w:rPr>
        <w:lastRenderedPageBreak/>
        <w:t>三、推荐课程</w:t>
      </w:r>
    </w:p>
    <w:p w14:paraId="3751667F" w14:textId="77777777" w:rsidR="0098105D" w:rsidRDefault="00102BBC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1、推荐课程信息页面</w:t>
      </w:r>
    </w:p>
    <w:p w14:paraId="48D5FA04" w14:textId="5C953BDD" w:rsidR="0098105D" w:rsidRDefault="00DC7FCE">
      <w:r>
        <w:rPr>
          <w:noProof/>
        </w:rPr>
        <w:drawing>
          <wp:inline distT="0" distB="0" distL="0" distR="0" wp14:anchorId="7CA12D5A" wp14:editId="01D82878">
            <wp:extent cx="5092700" cy="34232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54A29" w14:textId="77777777" w:rsidR="0098105D" w:rsidRDefault="0098105D"/>
    <w:p w14:paraId="1E5AF784" w14:textId="77777777" w:rsidR="0098105D" w:rsidRDefault="00102BBC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2、播放推荐课程页面</w:t>
      </w:r>
    </w:p>
    <w:p w14:paraId="22D636A8" w14:textId="3C6DCF80" w:rsidR="0098105D" w:rsidRDefault="00DC7FCE">
      <w:r>
        <w:rPr>
          <w:noProof/>
        </w:rPr>
        <w:drawing>
          <wp:inline distT="0" distB="0" distL="0" distR="0" wp14:anchorId="4E55C244" wp14:editId="6DED1C91">
            <wp:extent cx="5055235" cy="36360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B8B40" w14:textId="77777777" w:rsidR="0098105D" w:rsidRDefault="00102BBC">
      <w:pPr>
        <w:pStyle w:val="3"/>
        <w:rPr>
          <w:rFonts w:ascii="黑体" w:eastAsia="黑体" w:hAnsi="黑体" w:cs="黑体"/>
          <w:b w:val="0"/>
          <w:bCs/>
          <w:sz w:val="36"/>
          <w:szCs w:val="28"/>
        </w:rPr>
      </w:pPr>
      <w:r>
        <w:rPr>
          <w:rFonts w:ascii="黑体" w:eastAsia="黑体" w:hAnsi="黑体" w:cs="黑体" w:hint="eastAsia"/>
          <w:b w:val="0"/>
          <w:bCs/>
          <w:sz w:val="36"/>
          <w:szCs w:val="28"/>
        </w:rPr>
        <w:lastRenderedPageBreak/>
        <w:t>四、选择会院</w:t>
      </w:r>
    </w:p>
    <w:p w14:paraId="6319BCE9" w14:textId="77777777" w:rsidR="0098105D" w:rsidRDefault="00102BBC">
      <w:pPr>
        <w:ind w:firstLine="420"/>
        <w:rPr>
          <w:rFonts w:ascii="黑体" w:eastAsia="黑体" w:hAnsi="黑体" w:cs="黑体"/>
          <w:sz w:val="32"/>
          <w:szCs w:val="32"/>
          <w:u w:val="single"/>
        </w:rPr>
      </w:pPr>
      <w:r>
        <w:rPr>
          <w:rFonts w:ascii="黑体" w:eastAsia="黑体" w:hAnsi="黑体" w:cs="黑体" w:hint="eastAsia"/>
          <w:sz w:val="32"/>
          <w:szCs w:val="32"/>
          <w:u w:val="single"/>
        </w:rPr>
        <w:t>在一个年度内，只能选择一家会院。一经选择某一家会院，则本年度内无法更改！</w:t>
      </w:r>
      <w:r>
        <w:rPr>
          <w:rFonts w:ascii="黑体" w:eastAsia="黑体" w:hAnsi="黑体" w:cs="黑体" w:hint="eastAsia"/>
          <w:sz w:val="32"/>
          <w:szCs w:val="32"/>
        </w:rPr>
        <w:t>（其他两家会院按钮置灰，不可点击）。</w:t>
      </w:r>
    </w:p>
    <w:p w14:paraId="6D712C5B" w14:textId="77777777" w:rsidR="0098105D" w:rsidRDefault="00102BBC">
      <w:pPr>
        <w:pStyle w:val="4"/>
        <w:rPr>
          <w:rFonts w:ascii="仿宋_GB2312" w:eastAsia="仿宋_GB2312" w:hAnsi="仿宋_GB2312" w:cs="仿宋_GB2312"/>
          <w:b w:val="0"/>
          <w:bCs/>
          <w:sz w:val="32"/>
          <w:szCs w:val="28"/>
        </w:rPr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28"/>
        </w:rPr>
        <w:t>1、选择会院前</w:t>
      </w:r>
    </w:p>
    <w:p w14:paraId="29BF869C" w14:textId="283FA40C" w:rsidR="0098105D" w:rsidRDefault="00DC7FCE">
      <w:r>
        <w:rPr>
          <w:noProof/>
        </w:rPr>
        <w:drawing>
          <wp:inline distT="0" distB="0" distL="0" distR="0" wp14:anchorId="4B0A8C2F" wp14:editId="5DDDFCFF">
            <wp:extent cx="4666615" cy="29133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E9B6" w14:textId="77777777" w:rsidR="0098105D" w:rsidRDefault="00102BBC">
      <w:pPr>
        <w:rPr>
          <w:rFonts w:ascii="微软雅黑" w:cs="微软雅黑"/>
        </w:rPr>
      </w:pPr>
      <w:r>
        <w:rPr>
          <w:rFonts w:ascii="仿宋_GB2312" w:eastAsia="仿宋_GB2312" w:hAnsi="仿宋_GB2312" w:cs="仿宋_GB2312" w:hint="eastAsia"/>
          <w:bCs/>
          <w:sz w:val="32"/>
          <w:szCs w:val="28"/>
        </w:rPr>
        <w:t>2、选择会院后（下图以选择“厦门国家会计学院”举例）</w:t>
      </w:r>
    </w:p>
    <w:p w14:paraId="7F61B930" w14:textId="65F542E6" w:rsidR="0098105D" w:rsidRDefault="00DC7FCE">
      <w:r>
        <w:rPr>
          <w:noProof/>
        </w:rPr>
        <w:drawing>
          <wp:inline distT="0" distB="0" distL="0" distR="0" wp14:anchorId="6EB0CCF9" wp14:editId="1F6E4FBA">
            <wp:extent cx="4707890" cy="3327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A70FA" w14:textId="77777777" w:rsidR="0098105D" w:rsidRDefault="00102BBC">
      <w:r>
        <w:br w:type="page"/>
      </w:r>
      <w:r>
        <w:rPr>
          <w:rFonts w:ascii="黑体" w:eastAsia="黑体" w:hAnsi="黑体" w:cs="黑体" w:hint="eastAsia"/>
          <w:bCs/>
          <w:sz w:val="36"/>
          <w:szCs w:val="28"/>
        </w:rPr>
        <w:lastRenderedPageBreak/>
        <w:t>五、选择必修选修</w:t>
      </w:r>
    </w:p>
    <w:p w14:paraId="229D217B" w14:textId="77777777" w:rsidR="0098105D" w:rsidRDefault="00102BBC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未完成必修课学习（职业道德课程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4学时</w:t>
      </w:r>
      <w:r>
        <w:rPr>
          <w:rFonts w:ascii="仿宋_GB2312" w:eastAsia="仿宋_GB2312" w:hAnsi="仿宋_GB2312" w:cs="仿宋_GB2312" w:hint="eastAsia"/>
          <w:sz w:val="32"/>
          <w:szCs w:val="32"/>
        </w:rPr>
        <w:t>）前，选修课按钮不可点击，完成必修课学习后，可以点击选修课按钮。</w:t>
      </w:r>
    </w:p>
    <w:p w14:paraId="011A2C6D" w14:textId="77777777" w:rsidR="0098105D" w:rsidRDefault="00102BBC">
      <w:pPr>
        <w:pStyle w:val="4"/>
        <w:rPr>
          <w:rFonts w:ascii="仿宋_GB2312" w:eastAsia="仿宋_GB2312" w:hAnsi="仿宋_GB2312" w:cs="仿宋_GB2312"/>
          <w:b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 w:val="0"/>
          <w:sz w:val="32"/>
          <w:szCs w:val="32"/>
        </w:rPr>
        <w:t>1、未完成必修课学习</w:t>
      </w:r>
    </w:p>
    <w:p w14:paraId="642702AC" w14:textId="33278553" w:rsidR="0098105D" w:rsidRDefault="00DC7FCE">
      <w:r>
        <w:rPr>
          <w:noProof/>
        </w:rPr>
        <w:drawing>
          <wp:inline distT="0" distB="0" distL="0" distR="0" wp14:anchorId="0FB46DDD" wp14:editId="6CF2A16B">
            <wp:extent cx="4801870" cy="28492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E7FB7" w14:textId="77777777" w:rsidR="0098105D" w:rsidRDefault="00102BBC">
      <w:pPr>
        <w:rPr>
          <w:rFonts w:ascii="仿宋_GB2312" w:eastAsia="仿宋_GB2312" w:hAnsi="仿宋_GB2312" w:cs="仿宋_GB2312"/>
          <w:bCs/>
          <w:sz w:val="32"/>
          <w:szCs w:val="28"/>
        </w:rPr>
      </w:pPr>
      <w:r>
        <w:rPr>
          <w:rFonts w:ascii="仿宋_GB2312" w:eastAsia="仿宋_GB2312" w:hAnsi="仿宋_GB2312" w:cs="仿宋_GB2312" w:hint="eastAsia"/>
          <w:bCs/>
          <w:sz w:val="32"/>
          <w:szCs w:val="28"/>
        </w:rPr>
        <w:t>2、完成必修课学习</w:t>
      </w:r>
    </w:p>
    <w:p w14:paraId="26965EC2" w14:textId="6CA99D22" w:rsidR="0098105D" w:rsidRDefault="00DC7FCE">
      <w:r>
        <w:rPr>
          <w:noProof/>
        </w:rPr>
        <w:drawing>
          <wp:inline distT="0" distB="0" distL="0" distR="0" wp14:anchorId="17E75F13" wp14:editId="4BDCB21B">
            <wp:extent cx="4816475" cy="34347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DF2B1" w14:textId="77777777" w:rsidR="0098105D" w:rsidRDefault="00102BBC">
      <w:pPr>
        <w:pStyle w:val="3"/>
        <w:rPr>
          <w:rFonts w:ascii="黑体" w:eastAsia="黑体" w:hAnsi="黑体" w:cs="黑体"/>
          <w:b w:val="0"/>
          <w:bCs/>
          <w:sz w:val="36"/>
          <w:szCs w:val="28"/>
        </w:rPr>
      </w:pPr>
      <w:r>
        <w:rPr>
          <w:rFonts w:ascii="黑体" w:eastAsia="黑体" w:hAnsi="黑体" w:cs="黑体" w:hint="eastAsia"/>
          <w:b w:val="0"/>
          <w:bCs/>
          <w:sz w:val="36"/>
          <w:szCs w:val="28"/>
        </w:rPr>
        <w:lastRenderedPageBreak/>
        <w:t>六、课程列表</w:t>
      </w:r>
    </w:p>
    <w:p w14:paraId="1F1475AD" w14:textId="77777777" w:rsidR="0098105D" w:rsidRDefault="00102BBC">
      <w:pPr>
        <w:pStyle w:val="4"/>
        <w:rPr>
          <w:rFonts w:ascii="仿宋_GB2312" w:eastAsia="仿宋_GB2312" w:hAnsi="仿宋_GB2312" w:cs="仿宋_GB2312"/>
          <w:b w:val="0"/>
          <w:bCs/>
          <w:sz w:val="32"/>
          <w:szCs w:val="28"/>
        </w:rPr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28"/>
        </w:rPr>
        <w:t>1、必修课程列表</w:t>
      </w:r>
    </w:p>
    <w:p w14:paraId="6EF32D9C" w14:textId="41FFCC49" w:rsidR="0098105D" w:rsidRDefault="00DC7FCE">
      <w:r>
        <w:rPr>
          <w:noProof/>
        </w:rPr>
        <w:drawing>
          <wp:inline distT="0" distB="0" distL="0" distR="0" wp14:anchorId="223720B0" wp14:editId="69356F68">
            <wp:extent cx="4773930" cy="35198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9A99E" w14:textId="77777777" w:rsidR="0098105D" w:rsidRDefault="00102BBC">
      <w:pPr>
        <w:rPr>
          <w:rFonts w:ascii="仿宋_GB2312" w:eastAsia="仿宋_GB2312" w:hAnsi="仿宋_GB2312" w:cs="仿宋_GB2312"/>
          <w:bCs/>
          <w:sz w:val="32"/>
          <w:szCs w:val="28"/>
        </w:rPr>
      </w:pPr>
      <w:r>
        <w:rPr>
          <w:rFonts w:ascii="仿宋_GB2312" w:eastAsia="仿宋_GB2312" w:hAnsi="仿宋_GB2312" w:cs="仿宋_GB2312" w:hint="eastAsia"/>
          <w:bCs/>
          <w:sz w:val="32"/>
          <w:szCs w:val="28"/>
        </w:rPr>
        <w:t>2、选修课程列表</w:t>
      </w:r>
    </w:p>
    <w:p w14:paraId="135CD443" w14:textId="3D131341" w:rsidR="0098105D" w:rsidRDefault="00DC7FCE">
      <w:r>
        <w:rPr>
          <w:noProof/>
        </w:rPr>
        <w:drawing>
          <wp:inline distT="0" distB="0" distL="0" distR="0" wp14:anchorId="37EDD009" wp14:editId="36F055A9">
            <wp:extent cx="4785360" cy="37350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7DB37" w14:textId="77777777" w:rsidR="0098105D" w:rsidRDefault="00102BBC">
      <w:pPr>
        <w:rPr>
          <w:rFonts w:ascii="黑体" w:eastAsia="黑体" w:hAnsi="黑体" w:cs="黑体"/>
          <w:bCs/>
          <w:sz w:val="36"/>
          <w:szCs w:val="28"/>
        </w:rPr>
      </w:pPr>
      <w:r>
        <w:br w:type="page"/>
      </w:r>
      <w:r>
        <w:rPr>
          <w:rFonts w:ascii="黑体" w:eastAsia="黑体" w:hAnsi="黑体" w:cs="黑体" w:hint="eastAsia"/>
          <w:bCs/>
          <w:sz w:val="36"/>
          <w:szCs w:val="28"/>
        </w:rPr>
        <w:lastRenderedPageBreak/>
        <w:t>七、在线学习</w:t>
      </w:r>
    </w:p>
    <w:p w14:paraId="3EB1CBC2" w14:textId="77777777" w:rsidR="0098105D" w:rsidRDefault="00102BBC">
      <w:pPr>
        <w:pStyle w:val="4"/>
        <w:rPr>
          <w:rFonts w:ascii="仿宋_GB2312" w:eastAsia="仿宋_GB2312" w:hAnsi="仿宋_GB2312" w:cs="仿宋_GB2312"/>
          <w:b w:val="0"/>
          <w:bCs/>
          <w:sz w:val="32"/>
          <w:szCs w:val="28"/>
        </w:rPr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28"/>
        </w:rPr>
        <w:t>视频学习界面</w:t>
      </w:r>
    </w:p>
    <w:p w14:paraId="45E2B834" w14:textId="0B72CD0D" w:rsidR="0098105D" w:rsidRDefault="00DC7FCE">
      <w:r>
        <w:rPr>
          <w:noProof/>
        </w:rPr>
        <w:drawing>
          <wp:inline distT="0" distB="0" distL="0" distR="0" wp14:anchorId="3952C9C7" wp14:editId="42EFFABC">
            <wp:extent cx="5146675" cy="33616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BBC">
        <w:rPr>
          <w:rFonts w:ascii="黑体" w:eastAsia="黑体" w:hAnsi="黑体" w:cs="黑体" w:hint="eastAsia"/>
          <w:bCs/>
          <w:sz w:val="36"/>
          <w:szCs w:val="28"/>
        </w:rPr>
        <w:t>八、课程评价</w:t>
      </w:r>
    </w:p>
    <w:p w14:paraId="25C17DDB" w14:textId="77777777" w:rsidR="0098105D" w:rsidRDefault="00102BBC">
      <w:pPr>
        <w:ind w:firstLine="42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u w:val="single"/>
        </w:rPr>
        <w:t>在线学习完成后，必须对所学课程进行评价，不进行评价的课程不计算学时</w:t>
      </w:r>
      <w:r>
        <w:rPr>
          <w:rFonts w:ascii="黑体" w:eastAsia="黑体" w:hAnsi="黑体" w:cs="黑体" w:hint="eastAsia"/>
          <w:sz w:val="32"/>
          <w:szCs w:val="32"/>
        </w:rPr>
        <w:t>，三家会院课程评价页面如下：</w:t>
      </w:r>
    </w:p>
    <w:p w14:paraId="0B0601AB" w14:textId="77777777" w:rsidR="0098105D" w:rsidRDefault="00102BBC">
      <w:pPr>
        <w:rPr>
          <w:rFonts w:ascii="仿宋_GB2312" w:eastAsia="仿宋_GB2312" w:hAnsi="仿宋_GB2312" w:cs="仿宋_GB2312"/>
          <w:bCs/>
          <w:sz w:val="32"/>
          <w:szCs w:val="28"/>
        </w:rPr>
      </w:pPr>
      <w:r>
        <w:rPr>
          <w:rFonts w:ascii="仿宋_GB2312" w:eastAsia="仿宋_GB2312" w:hAnsi="仿宋_GB2312" w:cs="仿宋_GB2312" w:hint="eastAsia"/>
          <w:bCs/>
          <w:sz w:val="32"/>
          <w:szCs w:val="28"/>
        </w:rPr>
        <w:t>1、北京国家会计学院</w:t>
      </w:r>
    </w:p>
    <w:p w14:paraId="007ABF10" w14:textId="1CE88417" w:rsidR="0098105D" w:rsidRDefault="00DC7FCE">
      <w:r>
        <w:rPr>
          <w:noProof/>
        </w:rPr>
        <w:drawing>
          <wp:inline distT="0" distB="0" distL="0" distR="0" wp14:anchorId="3813AF56" wp14:editId="2DE3F2DB">
            <wp:extent cx="5146675" cy="24549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764C" w14:textId="77777777" w:rsidR="0098105D" w:rsidRDefault="00102BBC">
      <w:pPr>
        <w:pStyle w:val="4"/>
        <w:rPr>
          <w:rFonts w:ascii="仿宋_GB2312" w:eastAsia="仿宋_GB2312" w:hAnsi="仿宋_GB2312" w:cs="仿宋_GB2312"/>
          <w:b w:val="0"/>
          <w:bCs/>
          <w:sz w:val="32"/>
          <w:szCs w:val="28"/>
        </w:rPr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28"/>
        </w:rPr>
        <w:lastRenderedPageBreak/>
        <w:t>2、上海国家会计学院</w:t>
      </w:r>
    </w:p>
    <w:p w14:paraId="2CC6FEE7" w14:textId="7DA5D66D" w:rsidR="0098105D" w:rsidRDefault="00DC7FCE">
      <w:r>
        <w:rPr>
          <w:noProof/>
        </w:rPr>
        <w:drawing>
          <wp:inline distT="0" distB="0" distL="0" distR="0" wp14:anchorId="663A3A20" wp14:editId="1B3C917B">
            <wp:extent cx="5169535" cy="23393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DB938" w14:textId="77777777" w:rsidR="0098105D" w:rsidRDefault="00102BBC">
      <w:pPr>
        <w:pStyle w:val="4"/>
        <w:rPr>
          <w:rFonts w:ascii="仿宋_GB2312" w:eastAsia="仿宋_GB2312" w:hAnsi="仿宋_GB2312" w:cs="仿宋_GB2312"/>
          <w:b w:val="0"/>
          <w:bCs/>
          <w:sz w:val="32"/>
          <w:szCs w:val="28"/>
        </w:rPr>
      </w:pPr>
      <w:r>
        <w:rPr>
          <w:rFonts w:ascii="仿宋_GB2312" w:eastAsia="仿宋_GB2312" w:hAnsi="仿宋_GB2312" w:cs="仿宋_GB2312" w:hint="eastAsia"/>
          <w:b w:val="0"/>
          <w:bCs/>
          <w:sz w:val="32"/>
          <w:szCs w:val="28"/>
        </w:rPr>
        <w:t>3、厦门国家会计学院</w:t>
      </w:r>
    </w:p>
    <w:p w14:paraId="1A279042" w14:textId="565E1B8E" w:rsidR="0098105D" w:rsidRDefault="00DC7FCE">
      <w:r>
        <w:rPr>
          <w:noProof/>
        </w:rPr>
        <w:drawing>
          <wp:inline distT="0" distB="0" distL="0" distR="0" wp14:anchorId="62D4CD31" wp14:editId="36C24858">
            <wp:extent cx="5263515" cy="23780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05D">
      <w:footerReference w:type="default" r:id="rId22"/>
      <w:pgSz w:w="11906" w:h="16838"/>
      <w:pgMar w:top="1327" w:right="1800" w:bottom="1327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9CE02" w14:textId="77777777" w:rsidR="00BC05A2" w:rsidRDefault="00BC05A2">
      <w:r>
        <w:separator/>
      </w:r>
    </w:p>
  </w:endnote>
  <w:endnote w:type="continuationSeparator" w:id="0">
    <w:p w14:paraId="070EE379" w14:textId="77777777" w:rsidR="00BC05A2" w:rsidRDefault="00BC0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方正黑体_GBK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FreeSerif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0000600000000000000"/>
    <w:charset w:val="86"/>
    <w:family w:val="auto"/>
    <w:pitch w:val="variable"/>
    <w:sig w:usb0="800002BF" w:usb1="184F6CF8" w:usb2="00000012" w:usb3="00000000" w:csb0="0016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DD73B" w14:textId="34E4020E" w:rsidR="0098105D" w:rsidRDefault="00DC7FCE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FB55A0" wp14:editId="1C639F5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81635" cy="197485"/>
              <wp:effectExtent l="0" t="0" r="0" b="0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635" cy="197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10BD48" w14:textId="77777777" w:rsidR="0098105D" w:rsidRDefault="00102BBC">
                          <w:pPr>
                            <w:snapToGrid w:val="0"/>
                            <w:rPr>
                              <w:rFonts w:ascii="仿宋" w:eastAsia="仿宋" w:hAnsi="仿宋" w:cs="仿宋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仿宋" w:eastAsia="仿宋" w:hAnsi="仿宋" w:cs="仿宋"/>
                            </w:rPr>
                            <w:fldChar w:fldCharType="begin"/>
                          </w:r>
                          <w:r>
                            <w:rPr>
                              <w:rFonts w:ascii="仿宋" w:eastAsia="仿宋" w:hAnsi="仿宋" w:cs="仿宋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" w:eastAsia="仿宋" w:hAnsi="仿宋" w:cs="仿宋"/>
                            </w:rPr>
                            <w:fldChar w:fldCharType="separate"/>
                          </w:r>
                          <w:r>
                            <w:rPr>
                              <w:rFonts w:ascii="仿宋" w:eastAsia="仿宋" w:hAnsi="仿宋" w:cs="仿宋"/>
                            </w:rPr>
                            <w:t>- 1 -</w:t>
                          </w:r>
                          <w:r>
                            <w:rPr>
                              <w:rFonts w:ascii="仿宋" w:eastAsia="仿宋" w:hAnsi="仿宋" w:cs="仿宋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FB55A0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30.05pt;height:15.5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eUHwIAAB4EAAAOAAAAZHJzL2Uyb0RvYy54bWysU8uO0zAU3SPxD5b3NO0MM5Sq6ajMqAip&#10;YkYqiLXrOE2EX7LdJuUD4A9mxYY939Xv4Nhp2hGwQmxubnzPfZ87vWmVJDvhfG10TkeDISVCc1PU&#10;epPTjx8WL8aU+MB0waTRIqd74enN7PmzaWMn4sJURhbCEQTRftLYnFYh2EmWeV4JxfzAWKFhLI1T&#10;LODXbbLCsQbRlcwuhsPrrDGusM5w4T1e7zojnaX4ZSl4uC9LLwKROUVtIUmX5DrKbDZlk41jtqr5&#10;sQz2D1UoVmskPYW6Y4GRrav/CKVq7ow3ZRhwozJTljUXqQd0Mxr+1s2qYlakXjAcb09j8v8vLH+/&#10;e3CkLrA7SjRTWNHh8dvh+8/Dj69kFMfTWD8BamWBC+0b00ZobNXbpeGfPSDZE0zn4IGOmLZ0Kn7R&#10;KIEjNrA/TV20gXA8Xo5H15dXlHCYRq9fvRxfxbTZ2dk6H94Ko0hUcuqw1FQA2y196KA9JObSZlFL&#10;iXc2kZo0OUX0YXI4WRBc6mPdXamxg9CuW7hFdW2KPfp1piOMt3xRI/mS+fDAHBiCTsD6cA9RSoMk&#10;5qhRUhn35W/vEY/FwUpJA8blVOMkKJHvNBYaydkrrlfWvaK36taAwlgSakkqHFyQvVo6oz7hFOYx&#10;B0xMc2TKaejV29CxHqfExXyeQKCgZWGpV5aflzrfBgwwzfU8ieOsQMK0mePBRJY//U+o81nPfgEA&#10;AP//AwBQSwMEFAAGAAgAAAAhAHDitrXYAAAAAwEAAA8AAABkcnMvZG93bnJldi54bWxMj8FOwzAQ&#10;RO9I/QdrkbhRJxRVKMSpaEU4ItFw4OjGSxKw15HtpuHvWXopl5VGM5p5W25mZ8WEIQ6eFOTLDARS&#10;681AnYL3pr59ABGTJqOtJ1TwgxE21eKq1IXxJ3rDaZ86wSUUC62gT2kspIxtj07HpR+R2Pv0wenE&#10;MnTSBH3icmflXZatpdMD8UKvR9z12H7vj07Brm6aMGEM9gNf6tXX6/Yen2elbq7np0cQCed0CcMf&#10;PqNDxUwHfyQThVXAj6TzZW+d5SAOClZ5DrIq5X/26hcAAP//AwBQSwECLQAUAAYACAAAACEAtoM4&#10;kv4AAADhAQAAEwAAAAAAAAAAAAAAAAAAAAAAW0NvbnRlbnRfVHlwZXNdLnhtbFBLAQItABQABgAI&#10;AAAAIQA4/SH/1gAAAJQBAAALAAAAAAAAAAAAAAAAAC8BAABfcmVscy8ucmVsc1BLAQItABQABgAI&#10;AAAAIQCWe0eUHwIAAB4EAAAOAAAAAAAAAAAAAAAAAC4CAABkcnMvZTJvRG9jLnhtbFBLAQItABQA&#10;BgAIAAAAIQBw4ra12AAAAAMBAAAPAAAAAAAAAAAAAAAAAHkEAABkcnMvZG93bnJldi54bWxQSwUG&#10;AAAAAAQABADzAAAAfgUAAAAA&#10;" filled="f" stroked="f" strokeweight=".5pt">
              <v:textbox style="mso-fit-shape-to-text:t" inset="0,0,0,0">
                <w:txbxContent>
                  <w:p w14:paraId="2810BD48" w14:textId="77777777" w:rsidR="0098105D" w:rsidRDefault="00102BBC">
                    <w:pPr>
                      <w:snapToGrid w:val="0"/>
                      <w:rPr>
                        <w:rFonts w:ascii="仿宋" w:eastAsia="仿宋" w:hAnsi="仿宋" w:cs="仿宋"/>
                        <w:sz w:val="28"/>
                        <w:szCs w:val="28"/>
                      </w:rPr>
                    </w:pPr>
                    <w:r>
                      <w:rPr>
                        <w:rFonts w:ascii="仿宋" w:eastAsia="仿宋" w:hAnsi="仿宋" w:cs="仿宋"/>
                      </w:rPr>
                      <w:fldChar w:fldCharType="begin"/>
                    </w:r>
                    <w:r>
                      <w:rPr>
                        <w:rFonts w:ascii="仿宋" w:eastAsia="仿宋" w:hAnsi="仿宋" w:cs="仿宋"/>
                      </w:rPr>
                      <w:instrText xml:space="preserve"> PAGE  \* MERGEFORMAT </w:instrText>
                    </w:r>
                    <w:r>
                      <w:rPr>
                        <w:rFonts w:ascii="仿宋" w:eastAsia="仿宋" w:hAnsi="仿宋" w:cs="仿宋"/>
                      </w:rPr>
                      <w:fldChar w:fldCharType="separate"/>
                    </w:r>
                    <w:r>
                      <w:rPr>
                        <w:rFonts w:ascii="仿宋" w:eastAsia="仿宋" w:hAnsi="仿宋" w:cs="仿宋"/>
                      </w:rPr>
                      <w:t>- 1 -</w:t>
                    </w:r>
                    <w:r>
                      <w:rPr>
                        <w:rFonts w:ascii="仿宋" w:eastAsia="仿宋" w:hAnsi="仿宋" w:cs="仿宋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48152" w14:textId="77777777" w:rsidR="00BC05A2" w:rsidRDefault="00BC05A2">
      <w:r>
        <w:separator/>
      </w:r>
    </w:p>
  </w:footnote>
  <w:footnote w:type="continuationSeparator" w:id="0">
    <w:p w14:paraId="493041F0" w14:textId="77777777" w:rsidR="00BC05A2" w:rsidRDefault="00BC0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47FFAC"/>
    <w:multiLevelType w:val="singleLevel"/>
    <w:tmpl w:val="6247FFA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UyMWIzYzViOWMyZGZiZDRlODY2ZDY5NTEwNmFlMjUifQ=="/>
  </w:docVars>
  <w:rsids>
    <w:rsidRoot w:val="00172A27"/>
    <w:rsid w:val="EBB7AC8E"/>
    <w:rsid w:val="000E40FA"/>
    <w:rsid w:val="00102BBC"/>
    <w:rsid w:val="00172A27"/>
    <w:rsid w:val="001B359A"/>
    <w:rsid w:val="001D6B82"/>
    <w:rsid w:val="001E0C1E"/>
    <w:rsid w:val="00214E54"/>
    <w:rsid w:val="00231AE5"/>
    <w:rsid w:val="002B1CC4"/>
    <w:rsid w:val="002C121E"/>
    <w:rsid w:val="002C2DB7"/>
    <w:rsid w:val="00433AC0"/>
    <w:rsid w:val="004E5E08"/>
    <w:rsid w:val="00512B4F"/>
    <w:rsid w:val="005F69E9"/>
    <w:rsid w:val="005F7CB7"/>
    <w:rsid w:val="00607BE1"/>
    <w:rsid w:val="006200AD"/>
    <w:rsid w:val="00664790"/>
    <w:rsid w:val="00745DB0"/>
    <w:rsid w:val="007B51EB"/>
    <w:rsid w:val="007D79AF"/>
    <w:rsid w:val="008676B3"/>
    <w:rsid w:val="008A236A"/>
    <w:rsid w:val="008F1FAA"/>
    <w:rsid w:val="0094161F"/>
    <w:rsid w:val="0098105D"/>
    <w:rsid w:val="009D1C24"/>
    <w:rsid w:val="00A82517"/>
    <w:rsid w:val="00B5443F"/>
    <w:rsid w:val="00B90FEE"/>
    <w:rsid w:val="00BC05A2"/>
    <w:rsid w:val="00C0263D"/>
    <w:rsid w:val="00C461A8"/>
    <w:rsid w:val="00CA0F55"/>
    <w:rsid w:val="00D046B7"/>
    <w:rsid w:val="00D1134E"/>
    <w:rsid w:val="00D710F1"/>
    <w:rsid w:val="00DC7FCE"/>
    <w:rsid w:val="00DD6F34"/>
    <w:rsid w:val="00E25F43"/>
    <w:rsid w:val="00E340D4"/>
    <w:rsid w:val="00F15477"/>
    <w:rsid w:val="00F50146"/>
    <w:rsid w:val="00F535BB"/>
    <w:rsid w:val="00FC78AA"/>
    <w:rsid w:val="00FD7C6D"/>
    <w:rsid w:val="010A15AB"/>
    <w:rsid w:val="011761CA"/>
    <w:rsid w:val="01282E62"/>
    <w:rsid w:val="016025FC"/>
    <w:rsid w:val="016245C6"/>
    <w:rsid w:val="01B73E8A"/>
    <w:rsid w:val="01D31020"/>
    <w:rsid w:val="0213141D"/>
    <w:rsid w:val="025B7B30"/>
    <w:rsid w:val="037B7A76"/>
    <w:rsid w:val="03E5328D"/>
    <w:rsid w:val="04537E77"/>
    <w:rsid w:val="046C3066"/>
    <w:rsid w:val="04E868C1"/>
    <w:rsid w:val="052E47BF"/>
    <w:rsid w:val="059F550F"/>
    <w:rsid w:val="05CD578C"/>
    <w:rsid w:val="061351B8"/>
    <w:rsid w:val="071F0864"/>
    <w:rsid w:val="07791369"/>
    <w:rsid w:val="08034550"/>
    <w:rsid w:val="08AC6127"/>
    <w:rsid w:val="08B5322E"/>
    <w:rsid w:val="08D37B58"/>
    <w:rsid w:val="08F20233"/>
    <w:rsid w:val="09E74FFF"/>
    <w:rsid w:val="0A5B7E05"/>
    <w:rsid w:val="0A64315D"/>
    <w:rsid w:val="0AE31100"/>
    <w:rsid w:val="0AF142C5"/>
    <w:rsid w:val="0B496603"/>
    <w:rsid w:val="0B5400A9"/>
    <w:rsid w:val="0D5B011C"/>
    <w:rsid w:val="0E225F44"/>
    <w:rsid w:val="0E261694"/>
    <w:rsid w:val="0E601E8E"/>
    <w:rsid w:val="0E937A10"/>
    <w:rsid w:val="0EF211D2"/>
    <w:rsid w:val="0EFA0A6D"/>
    <w:rsid w:val="0EFA5FB0"/>
    <w:rsid w:val="0FCD5660"/>
    <w:rsid w:val="10392996"/>
    <w:rsid w:val="111805F2"/>
    <w:rsid w:val="11551A52"/>
    <w:rsid w:val="118C373B"/>
    <w:rsid w:val="13113756"/>
    <w:rsid w:val="13180F89"/>
    <w:rsid w:val="16297009"/>
    <w:rsid w:val="16946727"/>
    <w:rsid w:val="16BD1D25"/>
    <w:rsid w:val="16C63FB7"/>
    <w:rsid w:val="16E178E4"/>
    <w:rsid w:val="16F931E8"/>
    <w:rsid w:val="17885FB1"/>
    <w:rsid w:val="17DB234F"/>
    <w:rsid w:val="17FB49D5"/>
    <w:rsid w:val="183F5EE7"/>
    <w:rsid w:val="186F04A3"/>
    <w:rsid w:val="194B373A"/>
    <w:rsid w:val="1A47372A"/>
    <w:rsid w:val="1ABA2925"/>
    <w:rsid w:val="1ACC0AA6"/>
    <w:rsid w:val="1AD77148"/>
    <w:rsid w:val="1BC74B8B"/>
    <w:rsid w:val="1BF614EB"/>
    <w:rsid w:val="1C166281"/>
    <w:rsid w:val="1D101BF1"/>
    <w:rsid w:val="1D9E02DC"/>
    <w:rsid w:val="1E0A3BC4"/>
    <w:rsid w:val="1EC623DB"/>
    <w:rsid w:val="1F422EEA"/>
    <w:rsid w:val="1F462C7A"/>
    <w:rsid w:val="1FF95C9E"/>
    <w:rsid w:val="206C46C2"/>
    <w:rsid w:val="20A67717"/>
    <w:rsid w:val="20C91B14"/>
    <w:rsid w:val="25625D4E"/>
    <w:rsid w:val="261C4494"/>
    <w:rsid w:val="26947F63"/>
    <w:rsid w:val="26DB1BD7"/>
    <w:rsid w:val="27397709"/>
    <w:rsid w:val="273B4DEE"/>
    <w:rsid w:val="27716A62"/>
    <w:rsid w:val="297718A9"/>
    <w:rsid w:val="29C52117"/>
    <w:rsid w:val="2A297180"/>
    <w:rsid w:val="2ACE4D2C"/>
    <w:rsid w:val="2B0B0CC5"/>
    <w:rsid w:val="2B147E30"/>
    <w:rsid w:val="2B773C45"/>
    <w:rsid w:val="2BCA4992"/>
    <w:rsid w:val="2D7D6B19"/>
    <w:rsid w:val="2D870D8D"/>
    <w:rsid w:val="2DA37249"/>
    <w:rsid w:val="2E875BB0"/>
    <w:rsid w:val="2EAF6A86"/>
    <w:rsid w:val="2EE85062"/>
    <w:rsid w:val="2EF75A9F"/>
    <w:rsid w:val="2F835584"/>
    <w:rsid w:val="2F927575"/>
    <w:rsid w:val="302F0E08"/>
    <w:rsid w:val="304940D8"/>
    <w:rsid w:val="3065199C"/>
    <w:rsid w:val="309C1CFD"/>
    <w:rsid w:val="309D40A4"/>
    <w:rsid w:val="31AA1143"/>
    <w:rsid w:val="31B53A27"/>
    <w:rsid w:val="3239017C"/>
    <w:rsid w:val="324C6101"/>
    <w:rsid w:val="32533F10"/>
    <w:rsid w:val="32E07EB7"/>
    <w:rsid w:val="33AE06F6"/>
    <w:rsid w:val="33E02FA5"/>
    <w:rsid w:val="34453929"/>
    <w:rsid w:val="345B6AD0"/>
    <w:rsid w:val="35066A3B"/>
    <w:rsid w:val="35463620"/>
    <w:rsid w:val="35B86B98"/>
    <w:rsid w:val="35B93AAE"/>
    <w:rsid w:val="35BA6C3C"/>
    <w:rsid w:val="386414D8"/>
    <w:rsid w:val="38871C41"/>
    <w:rsid w:val="38EC5F48"/>
    <w:rsid w:val="39241B86"/>
    <w:rsid w:val="397A0A8B"/>
    <w:rsid w:val="3A3A4FD1"/>
    <w:rsid w:val="3A593B4E"/>
    <w:rsid w:val="3A960861"/>
    <w:rsid w:val="3ADC2F6D"/>
    <w:rsid w:val="3BAA5C47"/>
    <w:rsid w:val="3C3D6ABB"/>
    <w:rsid w:val="3C706E90"/>
    <w:rsid w:val="3C9F32D2"/>
    <w:rsid w:val="3D8A670D"/>
    <w:rsid w:val="3EA82C90"/>
    <w:rsid w:val="3F964E60"/>
    <w:rsid w:val="40420B44"/>
    <w:rsid w:val="41562AF9"/>
    <w:rsid w:val="41A27AEC"/>
    <w:rsid w:val="41AF3FB7"/>
    <w:rsid w:val="41BA38D4"/>
    <w:rsid w:val="421156DC"/>
    <w:rsid w:val="42337606"/>
    <w:rsid w:val="43040332"/>
    <w:rsid w:val="4507239E"/>
    <w:rsid w:val="45A02594"/>
    <w:rsid w:val="45F96148"/>
    <w:rsid w:val="465E08F9"/>
    <w:rsid w:val="46D64AAB"/>
    <w:rsid w:val="47086643"/>
    <w:rsid w:val="47CB7671"/>
    <w:rsid w:val="482D79B6"/>
    <w:rsid w:val="48735ADA"/>
    <w:rsid w:val="492B6619"/>
    <w:rsid w:val="49C21969"/>
    <w:rsid w:val="49CA7BE0"/>
    <w:rsid w:val="4B1451B1"/>
    <w:rsid w:val="4B944949"/>
    <w:rsid w:val="4CD314A1"/>
    <w:rsid w:val="4D1C5366"/>
    <w:rsid w:val="4DA52319"/>
    <w:rsid w:val="4DC62DB4"/>
    <w:rsid w:val="4F610FE6"/>
    <w:rsid w:val="4F672375"/>
    <w:rsid w:val="4FE4150B"/>
    <w:rsid w:val="50425AD2"/>
    <w:rsid w:val="505E72D4"/>
    <w:rsid w:val="51F672FF"/>
    <w:rsid w:val="521B687E"/>
    <w:rsid w:val="52C7469D"/>
    <w:rsid w:val="530028C4"/>
    <w:rsid w:val="536F625B"/>
    <w:rsid w:val="53F62CA9"/>
    <w:rsid w:val="54236B9F"/>
    <w:rsid w:val="55186237"/>
    <w:rsid w:val="553D41C7"/>
    <w:rsid w:val="55B00242"/>
    <w:rsid w:val="56A26E8D"/>
    <w:rsid w:val="56D06A51"/>
    <w:rsid w:val="589F66DB"/>
    <w:rsid w:val="593E7CA2"/>
    <w:rsid w:val="59B54E05"/>
    <w:rsid w:val="59F209C7"/>
    <w:rsid w:val="5A04713E"/>
    <w:rsid w:val="5B4F4D7D"/>
    <w:rsid w:val="5BB24978"/>
    <w:rsid w:val="5C593045"/>
    <w:rsid w:val="5C9A7724"/>
    <w:rsid w:val="5CC22F2D"/>
    <w:rsid w:val="5CFA0384"/>
    <w:rsid w:val="5D9205BD"/>
    <w:rsid w:val="5DD60DF1"/>
    <w:rsid w:val="5DFB73B1"/>
    <w:rsid w:val="5E4E1240"/>
    <w:rsid w:val="5E7D74BF"/>
    <w:rsid w:val="5E930A90"/>
    <w:rsid w:val="5EED630F"/>
    <w:rsid w:val="5EEE3123"/>
    <w:rsid w:val="5F2D1525"/>
    <w:rsid w:val="610B0DB2"/>
    <w:rsid w:val="611D0AE5"/>
    <w:rsid w:val="618943CD"/>
    <w:rsid w:val="619528A3"/>
    <w:rsid w:val="61AB6EA4"/>
    <w:rsid w:val="61C62F2B"/>
    <w:rsid w:val="62774225"/>
    <w:rsid w:val="627929CF"/>
    <w:rsid w:val="62C90F25"/>
    <w:rsid w:val="635D2054"/>
    <w:rsid w:val="63AF246E"/>
    <w:rsid w:val="64485E79"/>
    <w:rsid w:val="64B81251"/>
    <w:rsid w:val="64D94D23"/>
    <w:rsid w:val="64E8140A"/>
    <w:rsid w:val="65450B3E"/>
    <w:rsid w:val="658E5B0E"/>
    <w:rsid w:val="65962C14"/>
    <w:rsid w:val="6703252B"/>
    <w:rsid w:val="67ED5EAC"/>
    <w:rsid w:val="68106CAE"/>
    <w:rsid w:val="68833924"/>
    <w:rsid w:val="68C90DA1"/>
    <w:rsid w:val="69691944"/>
    <w:rsid w:val="6A162557"/>
    <w:rsid w:val="6A184E24"/>
    <w:rsid w:val="6A2D7FEB"/>
    <w:rsid w:val="6AB53B3C"/>
    <w:rsid w:val="6ADA35A3"/>
    <w:rsid w:val="6B13771A"/>
    <w:rsid w:val="6B453E3F"/>
    <w:rsid w:val="6CDE3891"/>
    <w:rsid w:val="6D39593C"/>
    <w:rsid w:val="6D5221EB"/>
    <w:rsid w:val="6D9739CD"/>
    <w:rsid w:val="6DA46816"/>
    <w:rsid w:val="6DD662A4"/>
    <w:rsid w:val="6E0A5F70"/>
    <w:rsid w:val="6E250E46"/>
    <w:rsid w:val="6EB81C75"/>
    <w:rsid w:val="6F285225"/>
    <w:rsid w:val="6F642CF4"/>
    <w:rsid w:val="70441BEA"/>
    <w:rsid w:val="70AA0429"/>
    <w:rsid w:val="71423A9C"/>
    <w:rsid w:val="71665B90"/>
    <w:rsid w:val="726C3753"/>
    <w:rsid w:val="72A72A4C"/>
    <w:rsid w:val="72F571CC"/>
    <w:rsid w:val="730A3051"/>
    <w:rsid w:val="731C0BFD"/>
    <w:rsid w:val="733A1083"/>
    <w:rsid w:val="73591E51"/>
    <w:rsid w:val="736D3206"/>
    <w:rsid w:val="7372550A"/>
    <w:rsid w:val="737B189D"/>
    <w:rsid w:val="73DF0608"/>
    <w:rsid w:val="742007D9"/>
    <w:rsid w:val="74A311EB"/>
    <w:rsid w:val="74D92E12"/>
    <w:rsid w:val="74F02341"/>
    <w:rsid w:val="760F7E33"/>
    <w:rsid w:val="76266519"/>
    <w:rsid w:val="762A1882"/>
    <w:rsid w:val="76786C5E"/>
    <w:rsid w:val="78275CFC"/>
    <w:rsid w:val="785A2E96"/>
    <w:rsid w:val="78641E38"/>
    <w:rsid w:val="78837FE7"/>
    <w:rsid w:val="790F3A57"/>
    <w:rsid w:val="794964C4"/>
    <w:rsid w:val="79A86437"/>
    <w:rsid w:val="7A30187E"/>
    <w:rsid w:val="7A3525A4"/>
    <w:rsid w:val="7A4B0019"/>
    <w:rsid w:val="7A576CDC"/>
    <w:rsid w:val="7B043FDD"/>
    <w:rsid w:val="7BA45C33"/>
    <w:rsid w:val="7BD94E15"/>
    <w:rsid w:val="7CB47737"/>
    <w:rsid w:val="7CD2057E"/>
    <w:rsid w:val="7D762483"/>
    <w:rsid w:val="7DC07555"/>
    <w:rsid w:val="7DDB16B4"/>
    <w:rsid w:val="7F0653CC"/>
    <w:rsid w:val="7F0A7EBE"/>
    <w:rsid w:val="7FDF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E4CF4F"/>
  <w15:docId w15:val="{FAC37811-1513-414A-B88B-69F82E58F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qFormat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qFormat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uiPriority="0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微软雅黑" w:hAnsi="Calibri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lock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styleId="aa">
    <w:name w:val="FollowedHyperlink"/>
    <w:basedOn w:val="a0"/>
    <w:uiPriority w:val="99"/>
    <w:qFormat/>
    <w:rPr>
      <w:rFonts w:ascii="宋体" w:eastAsia="宋体" w:hAnsi="宋体" w:cs="宋体"/>
      <w:color w:val="4B70B2"/>
      <w:sz w:val="14"/>
      <w:szCs w:val="14"/>
      <w:u w:val="none"/>
    </w:rPr>
  </w:style>
  <w:style w:type="character" w:styleId="ab">
    <w:name w:val="Hyperlink"/>
    <w:basedOn w:val="a0"/>
    <w:uiPriority w:val="99"/>
    <w:qFormat/>
    <w:rPr>
      <w:rFonts w:ascii="宋体" w:eastAsia="宋体" w:hAnsi="宋体" w:cs="宋体"/>
      <w:color w:val="4B70B2"/>
      <w:sz w:val="14"/>
      <w:szCs w:val="14"/>
      <w:u w:val="none"/>
    </w:rPr>
  </w:style>
  <w:style w:type="character" w:customStyle="1" w:styleId="10">
    <w:name w:val="标题 1 字符"/>
    <w:basedOn w:val="a0"/>
    <w:link w:val="1"/>
    <w:uiPriority w:val="99"/>
    <w:qFormat/>
    <w:locked/>
    <w:rPr>
      <w:rFonts w:ascii="Calibri" w:eastAsia="微软雅黑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9"/>
    <w:semiHidden/>
    <w:qFormat/>
    <w:locked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9"/>
    <w:semiHidden/>
    <w:qFormat/>
    <w:locked/>
    <w:rPr>
      <w:rFonts w:ascii="Calibri" w:eastAsia="微软雅黑" w:hAnsi="Calibri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9"/>
    <w:semiHidden/>
    <w:qFormat/>
    <w:locked/>
    <w:rPr>
      <w:rFonts w:ascii="Cambria" w:eastAsia="宋体" w:hAnsi="Cambria" w:cs="Times New Roman"/>
      <w:b/>
      <w:bCs/>
      <w:sz w:val="28"/>
      <w:szCs w:val="28"/>
    </w:rPr>
  </w:style>
  <w:style w:type="character" w:customStyle="1" w:styleId="a4">
    <w:name w:val="批注框文本 字符"/>
    <w:basedOn w:val="a0"/>
    <w:link w:val="a3"/>
    <w:uiPriority w:val="99"/>
    <w:qFormat/>
    <w:locked/>
    <w:rPr>
      <w:rFonts w:ascii="Calibri" w:eastAsia="微软雅黑" w:hAnsi="Calibri" w:cs="Times New Roman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locked/>
    <w:rPr>
      <w:rFonts w:ascii="Calibri" w:eastAsia="微软雅黑" w:hAnsi="Calibri" w:cs="Times New Roman"/>
      <w:kern w:val="2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locked/>
    <w:rPr>
      <w:rFonts w:ascii="Calibri" w:eastAsia="微软雅黑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cpa.org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</dc:title>
  <dc:creator>Gavin-Kang</dc:creator>
  <cp:lastModifiedBy>卢艳</cp:lastModifiedBy>
  <cp:revision>5</cp:revision>
  <dcterms:created xsi:type="dcterms:W3CDTF">2025-01-15T01:41:00Z</dcterms:created>
  <dcterms:modified xsi:type="dcterms:W3CDTF">2025-01-16T07:24:00Z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34C7D254A48E465397923C7D2CBD8C52</vt:lpwstr>
  </property>
</Properties>
</file>