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财务报表系统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常见问题解答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为规范会计师事务所（以下简称“事务所”）报告报备及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相关系统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填报工作，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操作流程、解决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使用问题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系统使用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过程中常见问题及处理方式解答如下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【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账号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权限及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初次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登录问题】登录后无法查看年报填写功能，或登录时提示密码不正确，如何解决？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答：需严格按照系统指定账号及密码规则操作：一是登录账号须为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事务所编号_cw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，不可直接使用事务所编号作为账号（行业管理系统含两类权限账号：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事务所编号_cw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为财务报备权限账号，可办理财报报备等财务类业务；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事务所编号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为行业管理权限账号，仅可办理年检、培训管理等业务，无年报填报权限）；二是密码遵循初始规则，报表系统初始密码为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事务所所在省会（直辖市）固话区号+主任会计师（分所负责人）身份证号后四位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；三是确保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尽快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使用默认初始密码完成首次登录，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修改密码后请牢记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【密码找回重置问题】忘记登录密码，如何找回或重置？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答：通过两步流程解决：第一步优先自主操作，扫描对应二维码绑定公众号，按指引完成密码找回（具体步骤可参照《行业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管理信息系统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会计师事务所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密码找回操作手册》）；第二步若自主找回失败，可联系久其公司技术服务人员（联系电话：010-88250337、010-88250338）协助重置密码。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drawing>
          <wp:inline distT="0" distB="0" distL="114300" distR="114300">
            <wp:extent cx="2457450" cy="2457450"/>
            <wp:effectExtent l="0" t="0" r="11430" b="11430"/>
            <wp:docPr id="4" name="图片 4" descr="QR-code.a3d045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-code.a3d045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【年报填写初始化问题】年报填写时仅能看到报表封面，无其他报表内容，如何处理？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答：需完成报表封面基础信息填报以触发系统加载：事务所点击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年报填写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功能后，首先填写报表封面首行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事务所类型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，并根据实际经营情况选择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连续填报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上年应报未报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新成立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选项；信息填写完毕点击【保存】按钮，系统将自动加载并展示其他报表页面。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【基础信息变更问题】单位名称、单位负责人等基本信息与实际不符，如何申请变更？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答：按信息类型分渠道处理：一是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单位名称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不符不影响财务数据上报，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事务所名称信息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统计基准日为上年12月31日；二是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单位负责人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信息不符，需登录财政统一监管平台（http://acc.mof.gov.cn/），通过平台指定功能模块完成信息修改。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【人员数据差异问题】报表中注师人数、合伙人人数与实际不符，原因是什么？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数据差异源于统计口径及来源规则：一是报表中会计师事务所、合伙人（股东）信息，均同步自注册会计师行业统一监管平台；二是注册会计师人数以注册管理部门确认的数据为准；三是数据统计基准日为上年12月31日，需与该时点的注师、合伙人信息比对（上年12月31日后的人员变动暂不体现在本次报表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【总分所数据汇总问题】总分所数据汇总模块无数据，如何解决？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答：需以各事务所完成年报上报为前提：总分所汇总数据需待所有相关事务所均完成年报填报及上报后，系统才会自动归集展示；若部分事务所未完成上报，汇总模块暂无法查看数据。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【报表全审状态处理问题】全审时出现不同类型数据状态提示，分别如何处理？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答：按状态类型分类处置：一是提示型错误，填写说明文件后可继续完成上报；二是警告型错误，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警告可能出现问题，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无需额外操作，可直接上报；三是错误型错误，不可提交上报，需先调整数据至符合规范，再重新发起全审及上报。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【费用分类规范问题】管理费用与主营业务成本分类不清晰，如何规范填报？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答：需依据准则及规范严格区分：遵循《企业会计准则》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、《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小企业会计准则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及行业核算规范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确保填报准确。管理费用指企业行政管理部门为组织、管理生产经营活动发生的各项费用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主营业务成本指开展核心审计等业务发生的直接成本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【收入数据差异问题】业务收入附表中，纳税申报表收入与审计收入不一致，如何处理？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答：需先核实差异、再说明上报：第一步核对两类收入的统计口径差异，明确差异形成的具体原因；第二步在报表对应备注栏详细说明差异情况；完成上述两步后，再提交报表审核。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【附件上传问题】附件无法上传，如何解决？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答：需满足浏览器及格式要求：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一是浏览器需使用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谷歌浏览器，如使用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360浏览器，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切换至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极速模式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进行上传操作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；二是附件文档需统一为PDF格式，确保格式符合系统上传规范。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【主要指标数据生成问题】“事务所主要指标变动情况表”本年数为空，原因是什么？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答：需手动触发系统数据运算：在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事务所主要指标变动情况表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界面，点击上方【运算合计】按钮，系统将自动提取其他已填写表格的数据，生成并填充本年数。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【审核未通过处理问题】报表审核未通过且错误较多，如何高效修正？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答：第一步在报表下方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审核信息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栏查看具体问题；第二步在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公式说明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栏双击存在的问题条目，系统将自动跳转至对应红底标注的表格；第三步针对问题逐项修改后，重新提交审核。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【已报数据修正问题】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上报期间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提交年报数据后发现填写错误，如何修正？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答：按市注协确认状态分情况处理：一是若市注协未确认报表，事务所可自行在系统中取回数据修改；二是若市注协已确认，需联系所在地市注协提交数据退回申请，或联系省注协协助退回后，再进行数据修正。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【期初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（上年）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数修改问题】如何修改报表期初数？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答：按系统指引提交申请：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上年数据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需登录系统指定模块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严格遵循操作指引提交期初数修改申请，并同步上传相关佐证材料；具体操作细节可查阅《事务所数据修改操作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手册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【新设事务所填报义务问题】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上年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年底新设的事务所，是否需填报年报？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答：以执业许可取得时间为判定标准：凡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年12月31日前已取得执业许可的新设事务所，均需按要求完成本年报填报。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【审计报告提交要求问题】年报填报是否必须提交审计报告？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答：必须按规范提交审计报告：需提交由其他事务所出具的审计报告，报告须经本事务所负责人签字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确认，并通过系统完成上传。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. 【女性注师会费减免申请问题】女性生育会员会费减免程序不清晰，如何申请？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答：按系统流程逐步操作：事务所登录系统后，进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入注师会费减免申请功能模块，点击【新建】按钮录入申请信息；在申请界面点击【选择】按钮选取注师（系统默认仅展示女性注师信息）；选择“生育减免”作为申请原因，点击【保存】按钮（提示保存成功后），再点击【提交】按钮，系统提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提交成功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即完成申请。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0AB7A64"/>
    <w:rsid w:val="00DB3D9E"/>
    <w:rsid w:val="07BE59C1"/>
    <w:rsid w:val="0AFB3E35"/>
    <w:rsid w:val="0CCC5274"/>
    <w:rsid w:val="140034DD"/>
    <w:rsid w:val="1E803A53"/>
    <w:rsid w:val="21A47F02"/>
    <w:rsid w:val="2565486A"/>
    <w:rsid w:val="2F2F348A"/>
    <w:rsid w:val="32977CA9"/>
    <w:rsid w:val="36575D78"/>
    <w:rsid w:val="3E690C74"/>
    <w:rsid w:val="494B5546"/>
    <w:rsid w:val="49BB5BEF"/>
    <w:rsid w:val="4AFF0ACF"/>
    <w:rsid w:val="50BB0282"/>
    <w:rsid w:val="590D2D27"/>
    <w:rsid w:val="5EF8598E"/>
    <w:rsid w:val="6BB846A8"/>
    <w:rsid w:val="71C7327B"/>
    <w:rsid w:val="745F293B"/>
    <w:rsid w:val="7A093D9F"/>
    <w:rsid w:val="7E7123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2380</Words>
  <Characters>2468</Characters>
  <TotalTime>1</TotalTime>
  <ScaleCrop>false</ScaleCrop>
  <LinksUpToDate>false</LinksUpToDate>
  <CharactersWithSpaces>2485</CharactersWithSpaces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2025-12-16T16:24:00Z</dcterms:created>
  <dc:creator>Un-named</dc:creator>
  <cp:lastModifiedBy> 石头liz </cp:lastModifiedBy>
  <cp:lastPrinted>2025-12-17T07:20:00Z</cp:lastPrinted>
  <dcterms:modified xsi:type="dcterms:W3CDTF">2026-02-04T07:28:33Z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726A27099A3845CD9B04FF01C442A465</vt:lpwstr>
  </property>
  <property fmtid="{D5CDD505-2E9C-101B-9397-08002B2CF9AE}" pid="4" name="KSOTemplateDocerSaveRecord">
    <vt:lpwstr>eyJoZGlkIjoiYjE4NGVkYjBjMDQ2YThmN2EzNWEyMTI4NWJkODFmMTIiLCJ1c2VySWQiOiI2MzA3OTE1ODgifQ==</vt:lpwstr>
  </property>
</Properties>
</file>