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5AC9B">
      <w:pPr>
        <w:spacing w:beforeLines="0" w:afterLines="0" w:line="600" w:lineRule="exact"/>
        <w:ind w:firstLine="0" w:firstLineChars="0"/>
        <w:jc w:val="center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</w:pPr>
    </w:p>
    <w:p w14:paraId="181F8527">
      <w:pPr>
        <w:spacing w:beforeLines="0" w:afterLines="0" w:line="600" w:lineRule="exact"/>
        <w:ind w:firstLine="0" w:firstLineChars="0"/>
        <w:jc w:val="center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中国人民大学商学院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  <w:t>2026年</w:t>
      </w:r>
    </w:p>
    <w:p w14:paraId="11CE490C">
      <w:pPr>
        <w:spacing w:beforeLines="0" w:afterLines="0" w:line="600" w:lineRule="exact"/>
        <w:ind w:firstLine="0" w:firstLineChars="0"/>
        <w:jc w:val="center"/>
        <w:rPr>
          <w:rFonts w:ascii="微软雅黑" w:hAnsi="微软雅黑" w:eastAsia="微软雅黑"/>
          <w:color w:val="auto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在职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eastAsia="zh-CN"/>
        </w:rPr>
        <w:t>课程招生简章</w:t>
      </w:r>
    </w:p>
    <w:p w14:paraId="1B90829B">
      <w:pPr>
        <w:spacing w:beforeLines="0" w:afterLines="0" w:line="600" w:lineRule="exact"/>
        <w:ind w:firstLine="420" w:firstLineChars="200"/>
        <w:jc w:val="left"/>
        <w:rPr>
          <w:rFonts w:ascii="微软雅黑" w:hAnsi="微软雅黑" w:eastAsia="微软雅黑"/>
          <w:color w:val="auto"/>
          <w:szCs w:val="21"/>
        </w:rPr>
      </w:pPr>
    </w:p>
    <w:p w14:paraId="427DDFAC">
      <w:p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联合中国人民大学商学院，为同学们推出了重磅福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利：人大商学院在职研免试入学+学费优惠，助力同学们的职业长远发展。</w:t>
      </w:r>
    </w:p>
    <w:p w14:paraId="04739FE7">
      <w:p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符合条件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可以免试入学，在职学习，考试压力分散，申硕成功后可获得中国人民大学管理学硕士学位（单证）。名校高含金量的学位系统教育，让你成为更好的自己，欢迎想要学习提升的同学们报名，机会难得，不容错过！</w:t>
      </w:r>
    </w:p>
    <w:p w14:paraId="034AD978">
      <w:pPr>
        <w:spacing w:before="0" w:beforeLines="0" w:afterLines="0" w:line="600" w:lineRule="exact"/>
        <w:ind w:firstLine="672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人大商学院在职硕士教育始于1998年，属学院重点教学项目，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投入核心师资与教学管理团队。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课程体系全链条涵盖宏观政经与企业各职能模块，学术理论与实战案例紧密结合，帮助学生构建管理知识体系与视野的同时，更注重实践能力的培养，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申硕率、生源质量始终处于国内高校最高水平。</w:t>
      </w:r>
    </w:p>
    <w:p w14:paraId="00B02488">
      <w:pPr>
        <w:spacing w:before="0" w:beforeLines="0" w:afterLines="0"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报名条件</w:t>
      </w:r>
    </w:p>
    <w:p w14:paraId="5EF11498">
      <w:pPr>
        <w:pStyle w:val="8"/>
        <w:numPr>
          <w:ilvl w:val="-1"/>
          <w:numId w:val="0"/>
        </w:numPr>
        <w:spacing w:beforeLines="0" w:afterLines="0" w:line="60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拥护《中华人民共和国宪法》，遵守法律、法规，能坚持在职学习者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D116E39">
      <w:pPr>
        <w:pStyle w:val="8"/>
        <w:numPr>
          <w:ilvl w:val="-1"/>
          <w:numId w:val="0"/>
        </w:numPr>
        <w:spacing w:beforeLines="0" w:afterLines="0" w:line="60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大学本科毕业、并获得学士学位满三年，已获得硕士及以上学位者无年限要求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2C18370">
      <w:pPr>
        <w:pStyle w:val="8"/>
        <w:numPr>
          <w:ilvl w:val="-1"/>
          <w:numId w:val="0"/>
        </w:numPr>
        <w:spacing w:beforeLines="0" w:afterLines="0" w:line="60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大专学历者，可参加课程班的学习，获得结业证书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455A28B">
      <w:pPr>
        <w:spacing w:before="0" w:beforeLines="0" w:afterLines="0"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学费标准：</w:t>
      </w:r>
    </w:p>
    <w:p w14:paraId="67B39313">
      <w:pPr>
        <w:pStyle w:val="8"/>
        <w:numPr>
          <w:ilvl w:val="-1"/>
          <w:numId w:val="0"/>
        </w:numPr>
        <w:spacing w:beforeLines="0" w:afterLines="0" w:line="60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学费：59800元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报名≥6人，学费减免至50000元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</w:t>
      </w:r>
    </w:p>
    <w:p w14:paraId="2DF4C0B4">
      <w:pPr>
        <w:pStyle w:val="8"/>
        <w:numPr>
          <w:ilvl w:val="-1"/>
          <w:numId w:val="0"/>
        </w:numPr>
        <w:spacing w:beforeLines="0" w:afterLines="0" w:line="60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考试费：3950元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EC787F2">
      <w:pPr>
        <w:pStyle w:val="8"/>
        <w:numPr>
          <w:ilvl w:val="-1"/>
          <w:numId w:val="0"/>
        </w:numPr>
        <w:spacing w:beforeLines="0" w:afterLines="0" w:line="60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答辩费：6500元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0CD8A91">
      <w:pPr>
        <w:spacing w:before="0" w:beforeLines="0" w:afterLines="0"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三、可选专业</w:t>
      </w:r>
    </w:p>
    <w:p w14:paraId="628982B9">
      <w:pPr>
        <w:spacing w:before="0" w:beforeLines="0" w:afterLines="0"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可选专业1：企业管理专业（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15门必修，其他四个方向可任意选修课程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）</w:t>
      </w:r>
    </w:p>
    <w:tbl>
      <w:tblPr>
        <w:tblStyle w:val="3"/>
        <w:tblW w:w="8551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860"/>
        <w:gridCol w:w="5091"/>
      </w:tblGrid>
      <w:tr w14:paraId="7FD71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21B27">
            <w:pPr>
              <w:widowControl/>
              <w:spacing w:beforeLines="0" w:afterLines="0" w:line="600" w:lineRule="exact"/>
              <w:ind w:firstLine="361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学科基础课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（1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门必修）</w:t>
            </w:r>
          </w:p>
        </w:tc>
        <w:tc>
          <w:tcPr>
            <w:tcW w:w="6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9E8C5">
            <w:pPr>
              <w:widowControl/>
              <w:spacing w:beforeLines="0" w:afterLines="0" w:line="600" w:lineRule="exact"/>
              <w:ind w:firstLine="3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管理学原理*、企业战略管理*、市场营销管理*、公司财务管理*、语言基础（英语）*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学术规范与论文写作、管理经济学、组织行为理论与研究方法、人力资源管理、企业会计、新时代中国特色社会主义理论与实践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运营管理、商法、商业模式设计与变革、资本市场理论与实务</w:t>
            </w:r>
          </w:p>
        </w:tc>
      </w:tr>
      <w:tr w14:paraId="791C5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458B5">
            <w:pPr>
              <w:spacing w:beforeLines="0" w:afterLines="0" w:line="600" w:lineRule="exact"/>
              <w:ind w:firstLine="361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选修课</w:t>
            </w:r>
          </w:p>
          <w:p w14:paraId="02CC245F">
            <w:pPr>
              <w:spacing w:beforeLines="0" w:afterLines="0" w:line="600" w:lineRule="exact"/>
              <w:ind w:firstLine="361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（免试）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D5FDC">
            <w:pPr>
              <w:widowControl/>
              <w:spacing w:beforeLines="0" w:afterLines="0" w:line="600" w:lineRule="exact"/>
              <w:ind w:firstLine="3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人力资源管理方向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FCA93">
            <w:pPr>
              <w:widowControl/>
              <w:spacing w:beforeLines="0" w:afterLines="0" w:line="600" w:lineRule="exact"/>
              <w:ind w:firstLine="3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人员素质测评、劳动关系与劳动法、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lang w:bidi="ar"/>
              </w:rPr>
              <w:t>绩效与薪酬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lang w:bidi="ar"/>
              </w:rPr>
              <w:t>管理、人力资源开发与培训</w:t>
            </w:r>
          </w:p>
        </w:tc>
      </w:tr>
      <w:tr w14:paraId="50E1B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9283">
            <w:pPr>
              <w:spacing w:beforeLines="0" w:afterLines="0" w:line="600" w:lineRule="exact"/>
              <w:ind w:firstLine="36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7D403">
            <w:pPr>
              <w:widowControl/>
              <w:spacing w:beforeLines="0" w:afterLines="0" w:line="600" w:lineRule="exact"/>
              <w:ind w:firstLine="3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财务金融方向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57BFD">
            <w:pPr>
              <w:widowControl/>
              <w:spacing w:beforeLines="0" w:afterLines="0" w:line="600" w:lineRule="exact"/>
              <w:ind w:firstLine="3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金融学、财务报表分析、税务筹划、企业集团财务管控</w:t>
            </w:r>
          </w:p>
        </w:tc>
      </w:tr>
      <w:tr w14:paraId="1F514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F686E">
            <w:pPr>
              <w:spacing w:beforeLines="0" w:afterLines="0" w:line="600" w:lineRule="exact"/>
              <w:ind w:firstLine="36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4C607">
            <w:pPr>
              <w:widowControl/>
              <w:spacing w:beforeLines="0" w:afterLines="0" w:line="600" w:lineRule="exact"/>
              <w:ind w:firstLine="3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项目管理方向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00D1D">
            <w:pPr>
              <w:widowControl/>
              <w:spacing w:beforeLines="0" w:afterLines="0" w:line="600" w:lineRule="exact"/>
              <w:ind w:firstLine="3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项目管理、项目风险管理、质量管理、项目时间管理与成本管理</w:t>
            </w:r>
          </w:p>
        </w:tc>
      </w:tr>
      <w:tr w14:paraId="611A3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7F0FE">
            <w:pPr>
              <w:spacing w:beforeLines="0" w:afterLines="0" w:line="600" w:lineRule="exact"/>
              <w:ind w:firstLine="36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7AA98">
            <w:pPr>
              <w:widowControl/>
              <w:spacing w:beforeLines="0" w:afterLines="0" w:line="600" w:lineRule="exact"/>
              <w:ind w:firstLine="3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市场营销方向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3355B">
            <w:pPr>
              <w:widowControl/>
              <w:spacing w:beforeLines="0" w:afterLines="0" w:line="600" w:lineRule="exact"/>
              <w:ind w:firstLine="3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消费者行为、品牌管理、市场研究、电子商务与数字化营销</w:t>
            </w:r>
          </w:p>
        </w:tc>
      </w:tr>
      <w:tr w14:paraId="380E0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1384">
            <w:pPr>
              <w:spacing w:beforeLines="0" w:afterLines="0" w:line="600" w:lineRule="exact"/>
              <w:ind w:firstLine="36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D8ED1">
            <w:pPr>
              <w:widowControl/>
              <w:spacing w:beforeLines="0" w:afterLines="0" w:line="600" w:lineRule="exact"/>
              <w:ind w:firstLine="3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数智化方向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B38C7">
            <w:pPr>
              <w:widowControl/>
              <w:spacing w:beforeLines="0" w:afterLines="0" w:line="600" w:lineRule="exact"/>
              <w:ind w:left="0" w:firstLine="3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数智化与企业竞争力、人工智能与组织变革、人工智能与数据价值发掘</w:t>
            </w:r>
          </w:p>
        </w:tc>
      </w:tr>
      <w:tr w14:paraId="405B7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A4F7F">
            <w:pPr>
              <w:widowControl/>
              <w:spacing w:beforeLines="0" w:afterLines="0" w:line="600" w:lineRule="exact"/>
              <w:ind w:firstLine="361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注：其中标注*课程为全国统考所涉及的科目</w:t>
            </w:r>
          </w:p>
        </w:tc>
      </w:tr>
    </w:tbl>
    <w:p w14:paraId="2E232770">
      <w:pPr>
        <w:spacing w:before="0" w:beforeLines="0" w:afterLines="0"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1D7AE82F">
      <w:pPr>
        <w:spacing w:before="0" w:beforeLines="0" w:afterLines="0"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可选专业2：会计学专业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15门必修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</w:t>
      </w:r>
    </w:p>
    <w:tbl>
      <w:tblPr>
        <w:tblStyle w:val="3"/>
        <w:tblW w:w="8551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6936"/>
      </w:tblGrid>
      <w:tr w14:paraId="7615E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035A4">
            <w:pPr>
              <w:widowControl/>
              <w:spacing w:beforeLines="0" w:afterLines="0" w:line="600" w:lineRule="exact"/>
              <w:ind w:firstLine="361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学科基础课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（1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门）</w:t>
            </w:r>
          </w:p>
        </w:tc>
        <w:tc>
          <w:tcPr>
            <w:tcW w:w="6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B6350">
            <w:pPr>
              <w:widowControl/>
              <w:spacing w:beforeLines="0" w:afterLines="0" w:line="600" w:lineRule="exact"/>
              <w:ind w:firstLine="3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管理学原理*、企业战略管理*、市场营销管理*、财务管理理论*、语言基础（英语）*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学术规范与论文写作、会计理论与方法、审计理论与方法、财务报表分析、会计准则理论与实务、新时代中国特色社会主义理论与实践</w:t>
            </w:r>
          </w:p>
        </w:tc>
      </w:tr>
      <w:tr w14:paraId="75288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A1A9D">
            <w:pPr>
              <w:widowControl/>
              <w:spacing w:beforeLines="0" w:afterLines="0" w:line="600" w:lineRule="exact"/>
              <w:ind w:firstLine="361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专业课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         （4门）</w:t>
            </w:r>
          </w:p>
        </w:tc>
        <w:tc>
          <w:tcPr>
            <w:tcW w:w="6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19CCF">
            <w:pPr>
              <w:widowControl/>
              <w:spacing w:beforeLines="0" w:afterLines="0" w:line="600" w:lineRule="exact"/>
              <w:ind w:firstLine="3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商业智能与管理会计、商业数据分析、Python、智能会计</w:t>
            </w:r>
          </w:p>
        </w:tc>
      </w:tr>
      <w:tr w14:paraId="5F055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62EC7">
            <w:pPr>
              <w:widowControl/>
              <w:spacing w:beforeLines="0" w:afterLines="0" w:line="600" w:lineRule="exact"/>
              <w:ind w:firstLine="361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注：其中标注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课程为全国统考所涉及的科目</w:t>
            </w:r>
          </w:p>
        </w:tc>
      </w:tr>
    </w:tbl>
    <w:p w14:paraId="311A3B0E">
      <w:p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开学时间</w:t>
      </w:r>
    </w:p>
    <w:p w14:paraId="7A4A38D9">
      <w:p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企业管理专业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春季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班（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月开学，全年招生，额满为止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6A43DA1">
      <w:p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企业管理专业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班（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在线）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月开学，全年招生，额满为止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88394CC">
      <w:p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企业管理专业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秋季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班（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面授）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月开学，全年招生，额满为止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DBB886E">
      <w:p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企业管理专业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班（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+2在线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月开学，全年招生，额满为止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AD58429">
      <w:p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企业管理专业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苏州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班（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+2在线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月开学，全年招生，额满为止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741BA19">
      <w:pPr>
        <w:spacing w:before="0" w:beforeLines="0" w:afterLines="0"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培养方式</w:t>
      </w:r>
    </w:p>
    <w:p w14:paraId="40FFE4A9">
      <w:p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面授与自学相结合，课程教学时间一年半。</w:t>
      </w:r>
    </w:p>
    <w:p w14:paraId="78FD9B5D">
      <w:p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每月1-2个周末上课，遇校内统一考试、寒暑假或节假日顺延。</w:t>
      </w:r>
    </w:p>
    <w:p w14:paraId="3E20195F">
      <w:pPr>
        <w:spacing w:before="0" w:beforeLines="0" w:afterLines="0"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报名时间</w:t>
      </w:r>
    </w:p>
    <w:p w14:paraId="7A1AD907">
      <w:p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即日起至意向班级截止招生日期前均可报名。</w:t>
      </w:r>
    </w:p>
    <w:p w14:paraId="238353DD">
      <w:pPr>
        <w:spacing w:before="0"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咨询及报名方式</w:t>
      </w:r>
    </w:p>
    <w:p w14:paraId="053A0BE5">
      <w:p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人大商学院-陈老师：010-62515737，18800035986（同微信）</w:t>
      </w:r>
    </w:p>
    <w:p w14:paraId="2720547C">
      <w:pPr>
        <w:spacing w:before="0" w:beforeLines="0" w:afterLines="0"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报名流程：</w:t>
      </w:r>
    </w:p>
    <w:p w14:paraId="681AFE32">
      <w:p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电话或微信咨询——报名资料提交初审——缴费报名——开学典礼——入班学习</w:t>
      </w:r>
    </w:p>
    <w:p w14:paraId="2DC7A876">
      <w:pPr>
        <w:spacing w:before="0" w:beforeLines="0" w:afterLines="0"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初审资料：</w:t>
      </w:r>
    </w:p>
    <w:p w14:paraId="416E5668">
      <w:p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学历、学位证书扫描件等，以人大商学院招生老师沟通结果为准。</w:t>
      </w:r>
    </w:p>
    <w:p w14:paraId="00FEB120">
      <w:pPr>
        <w:spacing w:before="0" w:beforeLines="0" w:afterLines="0" w:line="600" w:lineRule="exact"/>
        <w:ind w:firstLine="675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  <w:t>申硕考试安排：</w:t>
      </w:r>
    </w:p>
    <w:p w14:paraId="052A6132">
      <w:pPr>
        <w:spacing w:beforeLines="0" w:after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校内考试在助力提升国考通过率的同时，更注重考察学生管理模型及应用工具与现有工作的结合性，助力学生梳理业务痛点及解决问题思路。</w:t>
      </w:r>
    </w:p>
    <w:tbl>
      <w:tblPr>
        <w:tblStyle w:val="3"/>
        <w:tblW w:w="963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4245"/>
        <w:gridCol w:w="2127"/>
        <w:gridCol w:w="1842"/>
      </w:tblGrid>
      <w:tr w14:paraId="1FCB9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3123A">
            <w:pPr>
              <w:widowControl/>
              <w:spacing w:beforeLines="0" w:afterLines="0" w:line="600" w:lineRule="exact"/>
              <w:ind w:firstLine="361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t>分类</w:t>
            </w:r>
          </w:p>
        </w:tc>
        <w:tc>
          <w:tcPr>
            <w:tcW w:w="4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6B5FB">
            <w:pPr>
              <w:widowControl/>
              <w:spacing w:beforeLines="0" w:afterLines="0" w:line="600" w:lineRule="exact"/>
              <w:ind w:firstLine="361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t>科目（4年考试有效期）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A4F3F">
            <w:pPr>
              <w:widowControl/>
              <w:spacing w:beforeLines="0" w:afterLines="0" w:line="600" w:lineRule="exact"/>
              <w:ind w:firstLine="361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t>类型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53FDF">
            <w:pPr>
              <w:widowControl/>
              <w:spacing w:beforeLines="0" w:afterLines="0" w:line="600" w:lineRule="exact"/>
              <w:ind w:firstLine="361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t>时间及组织机构</w:t>
            </w:r>
          </w:p>
        </w:tc>
      </w:tr>
      <w:tr w14:paraId="15C35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0266C">
            <w:pPr>
              <w:widowControl/>
              <w:spacing w:beforeLines="0" w:afterLines="0" w:line="600" w:lineRule="exact"/>
              <w:ind w:firstLine="361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t>全国统一考试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t>（2门）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1E773">
            <w:pPr>
              <w:widowControl/>
              <w:spacing w:beforeLines="0" w:afterLines="0" w:line="600" w:lineRule="exact"/>
              <w:ind w:firstLine="361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t>工商管理综合：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涉及4个科目的知识，各25分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</w:rPr>
              <w:t>（管理学原理、市场营销管理、企业战略管理、财务管理）</w:t>
            </w:r>
          </w:p>
        </w:tc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43518">
            <w:pPr>
              <w:widowControl/>
              <w:spacing w:beforeLines="0" w:afterLines="0" w:line="600" w:lineRule="exact"/>
              <w:ind w:firstLine="36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第一类：国家级考试</w:t>
            </w:r>
          </w:p>
          <w:p w14:paraId="2BF56372">
            <w:pPr>
              <w:widowControl/>
              <w:spacing w:beforeLines="0" w:afterLines="0" w:line="600" w:lineRule="exact"/>
              <w:ind w:firstLine="36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闭卷笔试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199D8">
            <w:pPr>
              <w:widowControl/>
              <w:spacing w:beforeLines="0" w:afterLines="0" w:line="600" w:lineRule="exact"/>
              <w:ind w:firstLine="36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每年1次（5月）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教育部教育考试院</w:t>
            </w:r>
          </w:p>
        </w:tc>
      </w:tr>
      <w:tr w14:paraId="3EAFA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BBF5">
            <w:pPr>
              <w:widowControl/>
              <w:spacing w:beforeLines="0" w:afterLines="0" w:line="600" w:lineRule="exact"/>
              <w:ind w:firstLine="361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8FCD1">
            <w:pPr>
              <w:widowControl/>
              <w:spacing w:beforeLines="0" w:afterLines="0" w:line="600" w:lineRule="exact"/>
              <w:ind w:firstLine="361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t>外语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（英、日、俄、德、法任选一个语种）</w:t>
            </w:r>
          </w:p>
        </w:tc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B371">
            <w:pPr>
              <w:widowControl/>
              <w:spacing w:beforeLines="0" w:afterLines="0" w:line="600" w:lineRule="exact"/>
              <w:ind w:firstLine="36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496C">
            <w:pPr>
              <w:widowControl/>
              <w:spacing w:beforeLines="0" w:afterLines="0" w:line="600" w:lineRule="exact"/>
              <w:ind w:firstLine="36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</w:tr>
      <w:tr w14:paraId="16D88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410D3">
            <w:pPr>
              <w:widowControl/>
              <w:spacing w:beforeLines="0" w:afterLines="0" w:line="600" w:lineRule="exact"/>
              <w:ind w:firstLine="361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t>校内考核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t>（15门）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DB7DD">
            <w:pPr>
              <w:widowControl/>
              <w:spacing w:beforeLines="0" w:afterLines="0" w:line="600" w:lineRule="exact"/>
              <w:ind w:firstLine="36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管理学原理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市场营销管理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企业战略管理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新时代中国特色社会主义理论与实践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90648">
            <w:pPr>
              <w:widowControl/>
              <w:spacing w:beforeLines="0" w:afterLines="0" w:line="600" w:lineRule="exact"/>
              <w:ind w:firstLine="36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第二类：校级考试</w:t>
            </w:r>
          </w:p>
          <w:p w14:paraId="2BAB800E">
            <w:pPr>
              <w:widowControl/>
              <w:spacing w:beforeLines="0" w:afterLines="0" w:line="600" w:lineRule="exact"/>
              <w:ind w:firstLine="36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闭卷笔试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FF1D0">
            <w:pPr>
              <w:widowControl/>
              <w:spacing w:beforeLines="0" w:afterLines="0" w:line="600" w:lineRule="exact"/>
              <w:ind w:firstLine="36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每年2次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人大研究生院组织</w:t>
            </w:r>
          </w:p>
        </w:tc>
      </w:tr>
      <w:tr w14:paraId="2B4FF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4A2B">
            <w:pPr>
              <w:widowControl/>
              <w:spacing w:beforeLines="0" w:afterLines="0" w:line="600" w:lineRule="exact"/>
              <w:ind w:firstLine="361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5624B">
            <w:pPr>
              <w:widowControl/>
              <w:spacing w:beforeLines="0" w:afterLines="0" w:line="600" w:lineRule="exact"/>
              <w:ind w:firstLine="36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其余11门课程（详见课程设置）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863F">
            <w:pPr>
              <w:widowControl/>
              <w:spacing w:beforeLines="0" w:afterLines="0" w:line="600" w:lineRule="exact"/>
              <w:ind w:firstLine="36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第三类：院级考核</w:t>
            </w:r>
          </w:p>
          <w:p w14:paraId="31A39392">
            <w:pPr>
              <w:widowControl/>
              <w:spacing w:beforeLines="0" w:afterLines="0" w:line="600" w:lineRule="exact"/>
              <w:ind w:firstLine="30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</w:rPr>
              <w:t>一般为线上提交小论文形式</w:t>
            </w:r>
          </w:p>
          <w:p w14:paraId="206AE698">
            <w:pPr>
              <w:widowControl/>
              <w:spacing w:beforeLines="0" w:afterLines="0" w:line="600" w:lineRule="exact"/>
              <w:ind w:firstLine="30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</w:rPr>
              <w:t>（以当年考务政策为准）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5AB6F">
            <w:pPr>
              <w:widowControl/>
              <w:spacing w:beforeLines="0" w:afterLines="0" w:line="600" w:lineRule="exact"/>
              <w:ind w:firstLine="36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每年2次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人大商学院组织</w:t>
            </w:r>
          </w:p>
        </w:tc>
      </w:tr>
    </w:tbl>
    <w:p w14:paraId="6816AE21">
      <w:pPr>
        <w:spacing w:before="0" w:beforeLines="0" w:afterLines="0" w:line="600" w:lineRule="exact"/>
        <w:ind w:firstLine="675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  <w:t>论文答辩安排：</w:t>
      </w:r>
    </w:p>
    <w:p w14:paraId="0795605D">
      <w:p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由副教授及以上级导师指导学生撰写硕士学位论文，1.5年有效期内一般有两次答辩机会。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论文答辩通过后，授予学生企业管理专业或会计学专业、管理学硕士学位。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xNTRhMjRjMGU1M2IxYzA2YWM2ZWM5NzViMThkYzkifQ=="/>
  </w:docVars>
  <w:rsids>
    <w:rsidRoot w:val="00D45D8F"/>
    <w:rsid w:val="001F503B"/>
    <w:rsid w:val="00276AC4"/>
    <w:rsid w:val="00295D82"/>
    <w:rsid w:val="002D61B5"/>
    <w:rsid w:val="003E7DA7"/>
    <w:rsid w:val="003F7CC5"/>
    <w:rsid w:val="004049E2"/>
    <w:rsid w:val="00427C10"/>
    <w:rsid w:val="00460A1C"/>
    <w:rsid w:val="005645CC"/>
    <w:rsid w:val="00572218"/>
    <w:rsid w:val="006257BE"/>
    <w:rsid w:val="0064510C"/>
    <w:rsid w:val="00730447"/>
    <w:rsid w:val="008F4565"/>
    <w:rsid w:val="00A23969"/>
    <w:rsid w:val="00C90313"/>
    <w:rsid w:val="00CA4B4F"/>
    <w:rsid w:val="00CF3692"/>
    <w:rsid w:val="00D45D8F"/>
    <w:rsid w:val="00D6218C"/>
    <w:rsid w:val="00DA3E69"/>
    <w:rsid w:val="00E4661C"/>
    <w:rsid w:val="00E52D70"/>
    <w:rsid w:val="00F82AA3"/>
    <w:rsid w:val="012B69D0"/>
    <w:rsid w:val="081F3715"/>
    <w:rsid w:val="09173419"/>
    <w:rsid w:val="1258659C"/>
    <w:rsid w:val="15941312"/>
    <w:rsid w:val="179135F9"/>
    <w:rsid w:val="19672EB9"/>
    <w:rsid w:val="1C51405C"/>
    <w:rsid w:val="1E6F0EA3"/>
    <w:rsid w:val="1EE57283"/>
    <w:rsid w:val="249D6ED5"/>
    <w:rsid w:val="28B1662D"/>
    <w:rsid w:val="2C8D394A"/>
    <w:rsid w:val="2F0645E3"/>
    <w:rsid w:val="3271060D"/>
    <w:rsid w:val="34301706"/>
    <w:rsid w:val="368A7D0F"/>
    <w:rsid w:val="373131F5"/>
    <w:rsid w:val="39015D38"/>
    <w:rsid w:val="3A3B4969"/>
    <w:rsid w:val="3B862684"/>
    <w:rsid w:val="3E297E8A"/>
    <w:rsid w:val="435B53CC"/>
    <w:rsid w:val="443F39F1"/>
    <w:rsid w:val="44B20BEC"/>
    <w:rsid w:val="450D5EC3"/>
    <w:rsid w:val="45D713FC"/>
    <w:rsid w:val="461850D7"/>
    <w:rsid w:val="480534BB"/>
    <w:rsid w:val="48474C63"/>
    <w:rsid w:val="4A852B11"/>
    <w:rsid w:val="4F2207BF"/>
    <w:rsid w:val="58654547"/>
    <w:rsid w:val="5A206539"/>
    <w:rsid w:val="5B6F36A2"/>
    <w:rsid w:val="5DA3260A"/>
    <w:rsid w:val="62755297"/>
    <w:rsid w:val="6CF30799"/>
    <w:rsid w:val="6F2D4A05"/>
    <w:rsid w:val="70586AD3"/>
    <w:rsid w:val="72074A1F"/>
    <w:rsid w:val="73EA2AA9"/>
    <w:rsid w:val="754D1541"/>
    <w:rsid w:val="763A6E91"/>
    <w:rsid w:val="77E806E3"/>
    <w:rsid w:val="7B6C0247"/>
    <w:rsid w:val="7D3815A9"/>
    <w:rsid w:val="7D3B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FollowedHyperlink"/>
    <w:basedOn w:val="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7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61"/>
    <w:basedOn w:val="4"/>
    <w:qFormat/>
    <w:uiPriority w:val="0"/>
    <w:rPr>
      <w:rFonts w:hint="eastAsia" w:ascii="宋体" w:hAnsi="宋体" w:eastAsia="宋体" w:cs="宋体"/>
      <w:color w:val="222222"/>
      <w:sz w:val="18"/>
      <w:szCs w:val="18"/>
      <w:u w:val="none"/>
    </w:rPr>
  </w:style>
  <w:style w:type="character" w:customStyle="1" w:styleId="11">
    <w:name w:val="未处理的提及1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1737</Words>
  <Characters>1807</Characters>
  <Lines>13</Lines>
  <Paragraphs>3</Paragraphs>
  <TotalTime>6</TotalTime>
  <ScaleCrop>false</ScaleCrop>
  <LinksUpToDate>false</LinksUpToDate>
  <CharactersWithSpaces>1817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2023-10-20T03:55:00Z</dcterms:created>
  <dc:creator>Frederic .</dc:creator>
  <cp:lastModifiedBy>张琳</cp:lastModifiedBy>
  <dcterms:modified xsi:type="dcterms:W3CDTF">2026-03-12T01:49:06Z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FA4F21D011B84F44B63E03DF1293A994</vt:lpwstr>
  </property>
  <property fmtid="{D5CDD505-2E9C-101B-9397-08002B2CF9AE}" pid="4" name="KSOTemplateDocerSaveRecord">
    <vt:lpwstr>eyJoZGlkIjoiYTIwODE3MmRlZjFhYWE1MzE1ZWQzMWNiNzdmYTg1OGUiLCJ1c2VySWQiOiI0ODEzMDk3MjQifQ==</vt:lpwstr>
  </property>
</Properties>
</file>